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7A" w:rsidRDefault="00243C7A" w:rsidP="00866050">
      <w:pPr>
        <w:ind w:left="6096"/>
        <w:rPr>
          <w:b/>
          <w:bCs/>
        </w:rPr>
      </w:pPr>
    </w:p>
    <w:p w:rsidR="00243C7A" w:rsidRDefault="00243C7A" w:rsidP="00866050">
      <w:pPr>
        <w:ind w:left="6096"/>
        <w:rPr>
          <w:b/>
          <w:bCs/>
        </w:rPr>
      </w:pPr>
    </w:p>
    <w:p w:rsidR="00243C7A" w:rsidRDefault="00243C7A" w:rsidP="00866050">
      <w:pPr>
        <w:ind w:left="6096"/>
        <w:rPr>
          <w:b/>
          <w:bCs/>
        </w:rPr>
      </w:pPr>
    </w:p>
    <w:p w:rsidR="00243C7A" w:rsidRDefault="00243C7A" w:rsidP="00866050">
      <w:pPr>
        <w:ind w:left="6096"/>
        <w:rPr>
          <w:b/>
          <w:bCs/>
        </w:rPr>
      </w:pPr>
    </w:p>
    <w:p w:rsidR="004406E7" w:rsidRPr="00466D1A" w:rsidRDefault="004406E7" w:rsidP="00866050">
      <w:pPr>
        <w:ind w:left="6096"/>
        <w:rPr>
          <w:b/>
          <w:bCs/>
          <w:lang w:val="ru-RU"/>
        </w:rPr>
      </w:pPr>
      <w:r w:rsidRPr="00466D1A">
        <w:rPr>
          <w:b/>
          <w:bCs/>
          <w:lang w:val="ru-RU"/>
        </w:rPr>
        <w:t>УТВЕРЖД</w:t>
      </w:r>
      <w:r w:rsidR="008E4829">
        <w:rPr>
          <w:b/>
          <w:bCs/>
          <w:lang w:val="ru-RU"/>
        </w:rPr>
        <w:t>ЕНО</w:t>
      </w:r>
    </w:p>
    <w:p w:rsidR="00866050" w:rsidRDefault="00E418C6" w:rsidP="00866050">
      <w:pPr>
        <w:ind w:left="6096"/>
        <w:rPr>
          <w:b/>
          <w:bCs/>
          <w:lang w:val="ru-RU"/>
        </w:rPr>
      </w:pPr>
      <w:r>
        <w:rPr>
          <w:b/>
          <w:bCs/>
          <w:lang w:val="ru-RU"/>
        </w:rPr>
        <w:t xml:space="preserve">Приказом </w:t>
      </w:r>
      <w:r w:rsidR="004406E7" w:rsidRPr="00466D1A">
        <w:rPr>
          <w:b/>
          <w:bCs/>
          <w:lang w:val="ru-RU"/>
        </w:rPr>
        <w:t>Председател</w:t>
      </w:r>
      <w:r>
        <w:rPr>
          <w:b/>
          <w:bCs/>
          <w:lang w:val="ru-RU"/>
        </w:rPr>
        <w:t>я</w:t>
      </w:r>
      <w:r w:rsidR="004406E7" w:rsidRPr="00466D1A">
        <w:rPr>
          <w:b/>
          <w:bCs/>
          <w:lang w:val="ru-RU"/>
        </w:rPr>
        <w:t xml:space="preserve"> правления </w:t>
      </w:r>
      <w:r w:rsidR="00866050">
        <w:rPr>
          <w:b/>
          <w:bCs/>
          <w:lang w:val="ru-RU"/>
        </w:rPr>
        <w:t>Благотворительного</w:t>
      </w:r>
    </w:p>
    <w:p w:rsidR="004406E7" w:rsidRDefault="00866050" w:rsidP="00866050">
      <w:pPr>
        <w:ind w:left="6096"/>
        <w:rPr>
          <w:b/>
          <w:bCs/>
          <w:lang w:val="ru-RU"/>
        </w:rPr>
      </w:pPr>
      <w:r>
        <w:rPr>
          <w:b/>
          <w:bCs/>
          <w:lang w:val="ru-RU"/>
        </w:rPr>
        <w:t>д</w:t>
      </w:r>
      <w:r w:rsidR="004406E7" w:rsidRPr="00466D1A">
        <w:rPr>
          <w:b/>
          <w:bCs/>
          <w:lang w:val="ru-RU"/>
        </w:rPr>
        <w:t>етского фонда «Виктория»</w:t>
      </w:r>
    </w:p>
    <w:p w:rsidR="004406E7" w:rsidRDefault="00E418C6" w:rsidP="00A95AEA">
      <w:pPr>
        <w:ind w:left="6096"/>
        <w:rPr>
          <w:b/>
          <w:bCs/>
          <w:lang w:val="ru-RU"/>
        </w:rPr>
      </w:pPr>
      <w:r>
        <w:rPr>
          <w:b/>
          <w:bCs/>
          <w:lang w:val="ru-RU"/>
        </w:rPr>
        <w:t xml:space="preserve">от </w:t>
      </w:r>
      <w:r w:rsidR="00A95AEA">
        <w:rPr>
          <w:b/>
          <w:bCs/>
          <w:lang w:val="ru-RU"/>
        </w:rPr>
        <w:t>«</w:t>
      </w:r>
      <w:r w:rsidR="007F4221">
        <w:rPr>
          <w:b/>
          <w:bCs/>
          <w:lang w:val="ru-RU"/>
        </w:rPr>
        <w:t>16</w:t>
      </w:r>
      <w:r w:rsidR="00A95AEA">
        <w:rPr>
          <w:b/>
          <w:bCs/>
          <w:lang w:val="ru-RU"/>
        </w:rPr>
        <w:t xml:space="preserve">» </w:t>
      </w:r>
      <w:r w:rsidR="00961DA8">
        <w:rPr>
          <w:b/>
          <w:bCs/>
          <w:lang w:val="ru-RU"/>
        </w:rPr>
        <w:t>сентября</w:t>
      </w:r>
      <w:r w:rsidR="00A95AEA">
        <w:rPr>
          <w:b/>
          <w:bCs/>
          <w:lang w:val="ru-RU"/>
        </w:rPr>
        <w:t xml:space="preserve"> 2013 года </w:t>
      </w:r>
      <w:r w:rsidR="00243C7A">
        <w:rPr>
          <w:b/>
          <w:bCs/>
          <w:lang w:val="ru-RU"/>
        </w:rPr>
        <w:t>№</w:t>
      </w:r>
      <w:r w:rsidR="007F4221">
        <w:rPr>
          <w:b/>
          <w:bCs/>
          <w:lang w:val="ru-RU"/>
        </w:rPr>
        <w:t>46-Оо</w:t>
      </w:r>
    </w:p>
    <w:p w:rsidR="00A95AEA" w:rsidRPr="00B67BEC" w:rsidRDefault="00A95AEA" w:rsidP="00A95AEA">
      <w:pPr>
        <w:ind w:left="6096"/>
        <w:rPr>
          <w:b/>
          <w:bCs/>
          <w:lang w:val="ru-RU"/>
        </w:rPr>
      </w:pPr>
    </w:p>
    <w:p w:rsidR="00243C7A" w:rsidRPr="00B67BEC" w:rsidRDefault="00243C7A" w:rsidP="00A95AEA">
      <w:pPr>
        <w:ind w:left="6096"/>
        <w:rPr>
          <w:b/>
          <w:bCs/>
          <w:lang w:val="ru-RU"/>
        </w:rPr>
      </w:pPr>
    </w:p>
    <w:p w:rsidR="00243C7A" w:rsidRPr="00B67BEC" w:rsidRDefault="00243C7A" w:rsidP="00A95AEA">
      <w:pPr>
        <w:ind w:left="6096"/>
        <w:rPr>
          <w:b/>
          <w:bCs/>
          <w:lang w:val="ru-RU"/>
        </w:rPr>
      </w:pPr>
    </w:p>
    <w:p w:rsidR="00243C7A" w:rsidRPr="00B67BEC" w:rsidRDefault="00243C7A" w:rsidP="00A95AEA">
      <w:pPr>
        <w:ind w:left="6096"/>
        <w:rPr>
          <w:b/>
          <w:bCs/>
          <w:lang w:val="ru-RU"/>
        </w:rPr>
      </w:pPr>
    </w:p>
    <w:p w:rsidR="00243C7A" w:rsidRPr="00B67BEC" w:rsidRDefault="00243C7A" w:rsidP="00A95AEA">
      <w:pPr>
        <w:ind w:left="6096"/>
        <w:rPr>
          <w:b/>
          <w:bCs/>
          <w:lang w:val="ru-RU"/>
        </w:rPr>
      </w:pPr>
    </w:p>
    <w:p w:rsidR="00243C7A" w:rsidRPr="00B67BEC" w:rsidRDefault="00243C7A" w:rsidP="00A95AEA">
      <w:pPr>
        <w:ind w:left="6096"/>
        <w:rPr>
          <w:b/>
          <w:bCs/>
          <w:lang w:val="ru-RU"/>
        </w:rPr>
      </w:pPr>
    </w:p>
    <w:p w:rsidR="00243C7A" w:rsidRPr="00B67BEC" w:rsidRDefault="00243C7A" w:rsidP="00A95AEA">
      <w:pPr>
        <w:ind w:left="6096"/>
        <w:rPr>
          <w:b/>
          <w:bCs/>
          <w:lang w:val="ru-RU"/>
        </w:rPr>
      </w:pPr>
    </w:p>
    <w:p w:rsidR="004406E7" w:rsidRDefault="004406E7" w:rsidP="001B14D5">
      <w:pPr>
        <w:rPr>
          <w:b/>
          <w:bCs/>
          <w:lang w:val="ru-RU"/>
        </w:rPr>
      </w:pPr>
    </w:p>
    <w:p w:rsidR="00866050" w:rsidRPr="00466D1A" w:rsidRDefault="00866050" w:rsidP="001B14D5">
      <w:pPr>
        <w:rPr>
          <w:b/>
          <w:bCs/>
          <w:lang w:val="ru-RU"/>
        </w:rPr>
      </w:pPr>
    </w:p>
    <w:p w:rsidR="004406E7" w:rsidRPr="00B67BEC" w:rsidRDefault="004406E7" w:rsidP="00E3154F">
      <w:pPr>
        <w:jc w:val="center"/>
        <w:rPr>
          <w:b/>
          <w:bCs/>
          <w:lang w:val="ru-RU"/>
        </w:rPr>
      </w:pPr>
      <w:r w:rsidRPr="00466D1A">
        <w:rPr>
          <w:b/>
          <w:bCs/>
          <w:lang w:val="ru-RU"/>
        </w:rPr>
        <w:t>ПОЛОЖЕНИЕ</w:t>
      </w:r>
    </w:p>
    <w:p w:rsidR="00243C7A" w:rsidRPr="00B67BEC" w:rsidRDefault="00243C7A" w:rsidP="00E3154F">
      <w:pPr>
        <w:jc w:val="center"/>
        <w:rPr>
          <w:b/>
          <w:bCs/>
          <w:lang w:val="ru-RU"/>
        </w:rPr>
      </w:pPr>
    </w:p>
    <w:p w:rsidR="00904BDF" w:rsidRPr="00243C7A" w:rsidRDefault="004406E7" w:rsidP="00E3154F">
      <w:pPr>
        <w:jc w:val="center"/>
        <w:rPr>
          <w:b/>
          <w:bCs/>
          <w:lang w:val="ru-RU"/>
        </w:rPr>
      </w:pPr>
      <w:r w:rsidRPr="00466D1A">
        <w:rPr>
          <w:b/>
          <w:bCs/>
          <w:lang w:val="ru-RU"/>
        </w:rPr>
        <w:t xml:space="preserve">о проведении конкурса </w:t>
      </w:r>
      <w:r w:rsidR="00866050">
        <w:rPr>
          <w:b/>
          <w:bCs/>
          <w:lang w:val="ru-RU"/>
        </w:rPr>
        <w:t>«</w:t>
      </w:r>
      <w:r w:rsidR="00A75A35">
        <w:rPr>
          <w:b/>
          <w:bCs/>
          <w:lang w:val="ru-RU"/>
        </w:rPr>
        <w:t>Нарисуй э</w:t>
      </w:r>
      <w:r w:rsidR="00866050">
        <w:rPr>
          <w:b/>
          <w:bCs/>
          <w:lang w:val="ru-RU"/>
        </w:rPr>
        <w:t>мблем</w:t>
      </w:r>
      <w:r w:rsidR="00A75A35">
        <w:rPr>
          <w:b/>
          <w:bCs/>
          <w:lang w:val="ru-RU"/>
        </w:rPr>
        <w:t>у</w:t>
      </w:r>
      <w:r w:rsidR="00866050">
        <w:rPr>
          <w:b/>
          <w:bCs/>
          <w:lang w:val="ru-RU"/>
        </w:rPr>
        <w:t xml:space="preserve"> Детской деревни «Виктория» </w:t>
      </w:r>
    </w:p>
    <w:p w:rsidR="00243C7A" w:rsidRPr="00243C7A" w:rsidRDefault="00243C7A" w:rsidP="00E3154F">
      <w:pPr>
        <w:jc w:val="center"/>
        <w:rPr>
          <w:b/>
          <w:bCs/>
          <w:lang w:val="ru-RU"/>
        </w:rPr>
      </w:pPr>
    </w:p>
    <w:p w:rsidR="00243C7A" w:rsidRPr="00243C7A" w:rsidRDefault="00243C7A" w:rsidP="00E3154F">
      <w:pPr>
        <w:jc w:val="center"/>
        <w:rPr>
          <w:b/>
          <w:bCs/>
          <w:lang w:val="ru-RU"/>
        </w:rPr>
      </w:pPr>
    </w:p>
    <w:p w:rsidR="00243C7A" w:rsidRPr="00243C7A" w:rsidRDefault="00243C7A" w:rsidP="00E3154F">
      <w:pPr>
        <w:jc w:val="center"/>
        <w:rPr>
          <w:b/>
          <w:bCs/>
          <w:lang w:val="ru-RU"/>
        </w:rPr>
      </w:pPr>
    </w:p>
    <w:p w:rsidR="00243C7A" w:rsidRPr="00243C7A" w:rsidRDefault="00243C7A" w:rsidP="00E3154F">
      <w:pPr>
        <w:jc w:val="center"/>
        <w:rPr>
          <w:b/>
          <w:bCs/>
          <w:lang w:val="ru-RU"/>
        </w:rPr>
      </w:pPr>
    </w:p>
    <w:p w:rsidR="00243C7A" w:rsidRPr="00243C7A" w:rsidRDefault="00243C7A" w:rsidP="00E3154F">
      <w:pPr>
        <w:jc w:val="center"/>
        <w:rPr>
          <w:b/>
          <w:bCs/>
          <w:lang w:val="ru-RU"/>
        </w:rPr>
      </w:pPr>
    </w:p>
    <w:p w:rsidR="00243C7A" w:rsidRPr="00243C7A" w:rsidRDefault="00243C7A" w:rsidP="00E3154F">
      <w:pPr>
        <w:jc w:val="center"/>
        <w:rPr>
          <w:b/>
          <w:bCs/>
          <w:lang w:val="ru-RU"/>
        </w:rPr>
      </w:pPr>
    </w:p>
    <w:p w:rsidR="00243C7A" w:rsidRPr="00243C7A" w:rsidRDefault="00243C7A" w:rsidP="00E3154F">
      <w:pPr>
        <w:jc w:val="center"/>
        <w:rPr>
          <w:b/>
          <w:bCs/>
          <w:lang w:val="ru-RU"/>
        </w:rPr>
      </w:pPr>
    </w:p>
    <w:p w:rsidR="00243C7A" w:rsidRPr="00243C7A" w:rsidRDefault="00243C7A" w:rsidP="00E3154F">
      <w:pPr>
        <w:jc w:val="center"/>
        <w:rPr>
          <w:b/>
          <w:bCs/>
          <w:lang w:val="ru-RU"/>
        </w:rPr>
      </w:pPr>
    </w:p>
    <w:p w:rsidR="00243C7A" w:rsidRPr="00243C7A" w:rsidRDefault="00243C7A" w:rsidP="00E3154F">
      <w:pPr>
        <w:jc w:val="center"/>
        <w:rPr>
          <w:b/>
          <w:bCs/>
          <w:lang w:val="ru-RU"/>
        </w:rPr>
      </w:pPr>
    </w:p>
    <w:p w:rsidR="00243C7A" w:rsidRPr="00243C7A" w:rsidRDefault="00243C7A" w:rsidP="00E3154F">
      <w:pPr>
        <w:jc w:val="center"/>
        <w:rPr>
          <w:b/>
          <w:bCs/>
          <w:lang w:val="ru-RU"/>
        </w:rPr>
      </w:pPr>
    </w:p>
    <w:p w:rsidR="00243C7A" w:rsidRPr="00243C7A" w:rsidRDefault="00243C7A" w:rsidP="00E3154F">
      <w:pPr>
        <w:jc w:val="center"/>
        <w:rPr>
          <w:b/>
          <w:bCs/>
          <w:lang w:val="ru-RU"/>
        </w:rPr>
      </w:pPr>
    </w:p>
    <w:p w:rsidR="00243C7A" w:rsidRPr="00243C7A" w:rsidRDefault="00243C7A" w:rsidP="00E3154F">
      <w:pPr>
        <w:jc w:val="center"/>
        <w:rPr>
          <w:b/>
          <w:bCs/>
          <w:lang w:val="ru-RU"/>
        </w:rPr>
      </w:pPr>
    </w:p>
    <w:p w:rsidR="00243C7A" w:rsidRPr="00243C7A" w:rsidRDefault="00243C7A" w:rsidP="00E3154F">
      <w:pPr>
        <w:jc w:val="center"/>
        <w:rPr>
          <w:b/>
          <w:bCs/>
          <w:lang w:val="ru-RU"/>
        </w:rPr>
      </w:pPr>
    </w:p>
    <w:p w:rsidR="00243C7A" w:rsidRPr="00243C7A" w:rsidRDefault="00243C7A" w:rsidP="00E3154F">
      <w:pPr>
        <w:jc w:val="center"/>
        <w:rPr>
          <w:b/>
          <w:bCs/>
          <w:lang w:val="ru-RU"/>
        </w:rPr>
      </w:pPr>
    </w:p>
    <w:p w:rsidR="00243C7A" w:rsidRPr="00243C7A" w:rsidRDefault="00243C7A" w:rsidP="00E3154F">
      <w:pPr>
        <w:jc w:val="center"/>
        <w:rPr>
          <w:b/>
          <w:bCs/>
          <w:lang w:val="ru-RU"/>
        </w:rPr>
      </w:pPr>
    </w:p>
    <w:p w:rsidR="00243C7A" w:rsidRPr="00243C7A" w:rsidRDefault="00243C7A" w:rsidP="00E3154F">
      <w:pPr>
        <w:jc w:val="center"/>
        <w:rPr>
          <w:b/>
          <w:bCs/>
          <w:lang w:val="ru-RU"/>
        </w:rPr>
      </w:pPr>
    </w:p>
    <w:p w:rsidR="00243C7A" w:rsidRPr="00243C7A" w:rsidRDefault="00243C7A" w:rsidP="00E3154F">
      <w:pPr>
        <w:jc w:val="center"/>
        <w:rPr>
          <w:b/>
          <w:bCs/>
          <w:lang w:val="ru-RU"/>
        </w:rPr>
      </w:pPr>
    </w:p>
    <w:p w:rsidR="00243C7A" w:rsidRPr="00243C7A" w:rsidRDefault="00243C7A" w:rsidP="00E3154F">
      <w:pPr>
        <w:jc w:val="center"/>
        <w:rPr>
          <w:b/>
          <w:bCs/>
          <w:lang w:val="ru-RU"/>
        </w:rPr>
      </w:pPr>
    </w:p>
    <w:p w:rsidR="00243C7A" w:rsidRPr="00243C7A" w:rsidRDefault="00243C7A" w:rsidP="00E3154F">
      <w:pPr>
        <w:jc w:val="center"/>
        <w:rPr>
          <w:b/>
          <w:bCs/>
          <w:lang w:val="ru-RU"/>
        </w:rPr>
      </w:pPr>
    </w:p>
    <w:p w:rsidR="00243C7A" w:rsidRPr="00243C7A" w:rsidRDefault="00243C7A" w:rsidP="00E3154F">
      <w:pPr>
        <w:jc w:val="center"/>
        <w:rPr>
          <w:b/>
          <w:bCs/>
          <w:lang w:val="ru-RU"/>
        </w:rPr>
      </w:pPr>
    </w:p>
    <w:p w:rsidR="00243C7A" w:rsidRPr="00243C7A" w:rsidRDefault="00243C7A" w:rsidP="00E3154F">
      <w:pPr>
        <w:jc w:val="center"/>
        <w:rPr>
          <w:b/>
          <w:bCs/>
          <w:lang w:val="ru-RU"/>
        </w:rPr>
      </w:pPr>
    </w:p>
    <w:p w:rsidR="00243C7A" w:rsidRPr="00243C7A" w:rsidRDefault="00243C7A" w:rsidP="00E3154F">
      <w:pPr>
        <w:jc w:val="center"/>
        <w:rPr>
          <w:b/>
          <w:bCs/>
          <w:lang w:val="ru-RU"/>
        </w:rPr>
      </w:pPr>
    </w:p>
    <w:p w:rsidR="00243C7A" w:rsidRPr="00243C7A" w:rsidRDefault="00243C7A" w:rsidP="00E3154F">
      <w:pPr>
        <w:jc w:val="center"/>
        <w:rPr>
          <w:b/>
          <w:bCs/>
          <w:lang w:val="ru-RU"/>
        </w:rPr>
      </w:pPr>
    </w:p>
    <w:p w:rsidR="00243C7A" w:rsidRPr="00243C7A" w:rsidRDefault="00243C7A" w:rsidP="00E3154F">
      <w:pPr>
        <w:jc w:val="center"/>
        <w:rPr>
          <w:b/>
          <w:bCs/>
          <w:lang w:val="ru-RU"/>
        </w:rPr>
      </w:pPr>
    </w:p>
    <w:p w:rsidR="00243C7A" w:rsidRPr="00243C7A" w:rsidRDefault="00243C7A" w:rsidP="00E3154F">
      <w:pPr>
        <w:jc w:val="center"/>
        <w:rPr>
          <w:b/>
          <w:bCs/>
          <w:lang w:val="ru-RU"/>
        </w:rPr>
      </w:pPr>
    </w:p>
    <w:p w:rsidR="00243C7A" w:rsidRPr="00243C7A" w:rsidRDefault="00243C7A" w:rsidP="00E3154F">
      <w:pPr>
        <w:jc w:val="center"/>
        <w:rPr>
          <w:b/>
          <w:bCs/>
          <w:lang w:val="ru-RU"/>
        </w:rPr>
      </w:pPr>
    </w:p>
    <w:p w:rsidR="00243C7A" w:rsidRPr="00243C7A" w:rsidRDefault="00243C7A" w:rsidP="00E3154F">
      <w:pPr>
        <w:jc w:val="center"/>
        <w:rPr>
          <w:b/>
          <w:bCs/>
          <w:lang w:val="ru-RU"/>
        </w:rPr>
      </w:pPr>
    </w:p>
    <w:p w:rsidR="00243C7A" w:rsidRPr="00243C7A" w:rsidRDefault="00243C7A" w:rsidP="00E3154F">
      <w:pPr>
        <w:jc w:val="center"/>
        <w:rPr>
          <w:b/>
          <w:bCs/>
          <w:lang w:val="ru-RU"/>
        </w:rPr>
      </w:pPr>
    </w:p>
    <w:p w:rsidR="00243C7A" w:rsidRPr="00243C7A" w:rsidRDefault="00243C7A" w:rsidP="00E3154F">
      <w:pPr>
        <w:jc w:val="center"/>
        <w:rPr>
          <w:b/>
          <w:bCs/>
          <w:lang w:val="ru-RU"/>
        </w:rPr>
      </w:pPr>
    </w:p>
    <w:p w:rsidR="00650A6B" w:rsidRDefault="004406E7" w:rsidP="00F45C47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b w:val="0"/>
          <w:bCs w:val="0"/>
          <w:color w:val="000000"/>
        </w:rPr>
      </w:pPr>
      <w:r w:rsidRPr="00466D1A">
        <w:rPr>
          <w:rStyle w:val="aa"/>
          <w:color w:val="000000"/>
        </w:rPr>
        <w:t>Организатор</w:t>
      </w:r>
      <w:r w:rsidR="00AA0550">
        <w:rPr>
          <w:rStyle w:val="aa"/>
          <w:color w:val="000000"/>
        </w:rPr>
        <w:t xml:space="preserve"> Конкурса</w:t>
      </w:r>
      <w:r w:rsidRPr="00466D1A">
        <w:rPr>
          <w:rStyle w:val="aa"/>
          <w:color w:val="000000"/>
        </w:rPr>
        <w:t>:</w:t>
      </w:r>
      <w:r w:rsidRPr="00466D1A">
        <w:t xml:space="preserve"> </w:t>
      </w:r>
      <w:r w:rsidR="00866050">
        <w:t>Благотворительный д</w:t>
      </w:r>
      <w:r w:rsidRPr="00466D1A">
        <w:t>етский фонд «Виктория»</w:t>
      </w:r>
      <w:r w:rsidR="00C869F6">
        <w:t xml:space="preserve"> (далее - Фонд)</w:t>
      </w:r>
      <w:r w:rsidRPr="00466D1A">
        <w:t>.</w:t>
      </w:r>
      <w:r w:rsidRPr="00466D1A">
        <w:rPr>
          <w:rStyle w:val="aa"/>
          <w:color w:val="000000"/>
        </w:rPr>
        <w:t xml:space="preserve"> </w:t>
      </w:r>
    </w:p>
    <w:p w:rsidR="00F45C47" w:rsidRPr="00466D1A" w:rsidRDefault="00F45C47" w:rsidP="00F45C4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A6AB4" w:rsidRDefault="004406E7" w:rsidP="00BF32F4">
      <w:pPr>
        <w:jc w:val="both"/>
        <w:rPr>
          <w:color w:val="000000"/>
          <w:lang w:val="ru-RU"/>
        </w:rPr>
      </w:pPr>
      <w:r w:rsidRPr="00466D1A">
        <w:rPr>
          <w:rStyle w:val="aa"/>
          <w:color w:val="000000"/>
          <w:lang w:val="ru-RU"/>
        </w:rPr>
        <w:t xml:space="preserve">Цели конкурса: </w:t>
      </w:r>
      <w:r w:rsidRPr="00466D1A">
        <w:rPr>
          <w:color w:val="000000"/>
        </w:rPr>
        <w:t> </w:t>
      </w:r>
      <w:r w:rsidRPr="00466D1A">
        <w:rPr>
          <w:color w:val="000000"/>
          <w:lang w:val="ru-RU"/>
        </w:rPr>
        <w:t xml:space="preserve"> </w:t>
      </w:r>
    </w:p>
    <w:p w:rsidR="00FC02D0" w:rsidRDefault="00904BDF" w:rsidP="00FC02D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F72AD2">
        <w:rPr>
          <w:color w:val="000000"/>
          <w:lang w:val="ru-RU"/>
        </w:rPr>
        <w:t xml:space="preserve">разработка </w:t>
      </w:r>
      <w:r w:rsidR="009A6AB4">
        <w:rPr>
          <w:color w:val="000000"/>
          <w:lang w:val="ru-RU"/>
        </w:rPr>
        <w:t xml:space="preserve">эмблемы </w:t>
      </w:r>
      <w:r w:rsidR="00541562">
        <w:rPr>
          <w:color w:val="000000"/>
          <w:lang w:val="ru-RU"/>
        </w:rPr>
        <w:t>Детской д</w:t>
      </w:r>
      <w:r w:rsidR="009A6AB4" w:rsidRPr="009A6AB4">
        <w:rPr>
          <w:color w:val="000000"/>
          <w:lang w:val="ru-RU"/>
        </w:rPr>
        <w:t xml:space="preserve">еревни </w:t>
      </w:r>
      <w:r w:rsidR="00FC02D0" w:rsidRPr="009A6AB4">
        <w:rPr>
          <w:color w:val="000000"/>
          <w:lang w:val="ru-RU"/>
        </w:rPr>
        <w:t>«Виктория» (</w:t>
      </w:r>
      <w:proofErr w:type="gramStart"/>
      <w:r w:rsidR="00FC02D0" w:rsidRPr="009A6AB4">
        <w:rPr>
          <w:color w:val="000000"/>
          <w:lang w:val="ru-RU"/>
        </w:rPr>
        <w:t>г</w:t>
      </w:r>
      <w:proofErr w:type="gramEnd"/>
      <w:r w:rsidR="00FC02D0" w:rsidRPr="009A6AB4">
        <w:rPr>
          <w:color w:val="000000"/>
          <w:lang w:val="ru-RU"/>
        </w:rPr>
        <w:t>. Армавир)</w:t>
      </w:r>
      <w:r w:rsidR="00FC02D0">
        <w:rPr>
          <w:color w:val="000000"/>
          <w:lang w:val="ru-RU"/>
        </w:rPr>
        <w:t xml:space="preserve"> (далее – Детская деревня),</w:t>
      </w:r>
    </w:p>
    <w:p w:rsidR="00F72AD2" w:rsidRDefault="00F72AD2" w:rsidP="00BF32F4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для дальнейшего использования ее в качестве символики Де</w:t>
      </w:r>
      <w:r w:rsidR="00541562">
        <w:rPr>
          <w:color w:val="000000"/>
          <w:lang w:val="ru-RU"/>
        </w:rPr>
        <w:t>тской де</w:t>
      </w:r>
      <w:r>
        <w:rPr>
          <w:color w:val="000000"/>
          <w:lang w:val="ru-RU"/>
        </w:rPr>
        <w:t>ревни.</w:t>
      </w:r>
    </w:p>
    <w:p w:rsidR="00460A24" w:rsidRDefault="00460A24" w:rsidP="00BF32F4">
      <w:pPr>
        <w:jc w:val="both"/>
        <w:rPr>
          <w:color w:val="000000"/>
          <w:lang w:val="ru-RU"/>
        </w:rPr>
      </w:pPr>
    </w:p>
    <w:p w:rsidR="00460A24" w:rsidRPr="00460A24" w:rsidRDefault="00460A24" w:rsidP="00BF32F4">
      <w:pPr>
        <w:jc w:val="both"/>
        <w:rPr>
          <w:b/>
          <w:color w:val="000000"/>
          <w:lang w:val="ru-RU"/>
        </w:rPr>
      </w:pPr>
      <w:r w:rsidRPr="00460A24">
        <w:rPr>
          <w:b/>
          <w:color w:val="000000"/>
          <w:lang w:val="ru-RU"/>
        </w:rPr>
        <w:t>Задачи конкурса:</w:t>
      </w:r>
    </w:p>
    <w:p w:rsidR="00FC02D0" w:rsidRDefault="00460A24" w:rsidP="00460A24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- информирование населения Краснодарского края о строительств</w:t>
      </w:r>
      <w:r w:rsidR="00243C7A">
        <w:rPr>
          <w:color w:val="000000"/>
          <w:lang w:val="ru-RU"/>
        </w:rPr>
        <w:t>е</w:t>
      </w:r>
      <w:r>
        <w:rPr>
          <w:color w:val="000000"/>
          <w:lang w:val="ru-RU"/>
        </w:rPr>
        <w:t xml:space="preserve"> </w:t>
      </w:r>
      <w:r w:rsidRPr="009A6AB4">
        <w:rPr>
          <w:color w:val="000000"/>
          <w:lang w:val="ru-RU"/>
        </w:rPr>
        <w:t>Детской деревни</w:t>
      </w:r>
      <w:r w:rsidR="00FC02D0">
        <w:rPr>
          <w:color w:val="000000"/>
          <w:lang w:val="ru-RU"/>
        </w:rPr>
        <w:t>;</w:t>
      </w:r>
    </w:p>
    <w:p w:rsidR="00460A24" w:rsidRDefault="00460A24" w:rsidP="00460A24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привлечение широкого круга детей, проживающих в Краснодарском крае к созданию эмблемы </w:t>
      </w:r>
      <w:r w:rsidRPr="009A6AB4">
        <w:rPr>
          <w:color w:val="000000"/>
          <w:lang w:val="ru-RU"/>
        </w:rPr>
        <w:t>Детской деревни</w:t>
      </w:r>
      <w:r>
        <w:rPr>
          <w:color w:val="000000"/>
          <w:lang w:val="ru-RU"/>
        </w:rPr>
        <w:t>.</w:t>
      </w:r>
    </w:p>
    <w:p w:rsidR="00650A6B" w:rsidRPr="00466D1A" w:rsidRDefault="00650A6B" w:rsidP="00E3154F">
      <w:pPr>
        <w:ind w:left="360" w:hanging="360"/>
        <w:jc w:val="both"/>
        <w:rPr>
          <w:lang w:val="ru-RU"/>
        </w:rPr>
      </w:pPr>
    </w:p>
    <w:p w:rsidR="005B6D59" w:rsidRPr="00797065" w:rsidRDefault="004406E7" w:rsidP="00E3154F">
      <w:pPr>
        <w:ind w:left="360" w:hanging="360"/>
        <w:jc w:val="both"/>
        <w:rPr>
          <w:color w:val="000000"/>
          <w:lang w:val="ru-RU"/>
        </w:rPr>
      </w:pPr>
      <w:r w:rsidRPr="00466D1A">
        <w:rPr>
          <w:rStyle w:val="aa"/>
          <w:color w:val="000000"/>
          <w:lang w:val="ru-RU"/>
        </w:rPr>
        <w:t xml:space="preserve">Сроки </w:t>
      </w:r>
      <w:r w:rsidR="00A826AB">
        <w:rPr>
          <w:rStyle w:val="aa"/>
          <w:color w:val="000000"/>
          <w:lang w:val="ru-RU"/>
        </w:rPr>
        <w:t xml:space="preserve">проведения </w:t>
      </w:r>
      <w:r w:rsidRPr="00466D1A">
        <w:rPr>
          <w:rStyle w:val="aa"/>
          <w:color w:val="000000"/>
          <w:lang w:val="ru-RU"/>
        </w:rPr>
        <w:t xml:space="preserve">конкурса: </w:t>
      </w:r>
      <w:r w:rsidRPr="00466D1A">
        <w:rPr>
          <w:color w:val="000000"/>
          <w:lang w:val="ru-RU"/>
        </w:rPr>
        <w:t xml:space="preserve">конкурс будет проходить с </w:t>
      </w:r>
      <w:r w:rsidR="00545CBE">
        <w:rPr>
          <w:color w:val="000000"/>
          <w:lang w:val="ru-RU"/>
        </w:rPr>
        <w:t>2</w:t>
      </w:r>
      <w:r w:rsidR="00B67BEC">
        <w:rPr>
          <w:color w:val="000000"/>
          <w:lang w:val="ru-RU"/>
        </w:rPr>
        <w:t>5</w:t>
      </w:r>
      <w:r w:rsidR="003D180B">
        <w:rPr>
          <w:color w:val="000000"/>
          <w:lang w:val="ru-RU"/>
        </w:rPr>
        <w:t xml:space="preserve"> </w:t>
      </w:r>
      <w:r w:rsidR="00DD7785">
        <w:rPr>
          <w:color w:val="000000"/>
          <w:lang w:val="ru-RU"/>
        </w:rPr>
        <w:t>сентября</w:t>
      </w:r>
      <w:r w:rsidR="003D180B">
        <w:rPr>
          <w:color w:val="000000"/>
          <w:lang w:val="ru-RU"/>
        </w:rPr>
        <w:t xml:space="preserve"> 2013 </w:t>
      </w:r>
      <w:r w:rsidR="00A826AB">
        <w:rPr>
          <w:color w:val="000000"/>
          <w:lang w:val="ru-RU"/>
        </w:rPr>
        <w:t xml:space="preserve"> года по </w:t>
      </w:r>
      <w:r w:rsidR="005B6D59">
        <w:rPr>
          <w:color w:val="000000"/>
          <w:lang w:val="ru-RU"/>
        </w:rPr>
        <w:t>15</w:t>
      </w:r>
      <w:r w:rsidR="00A826AB">
        <w:rPr>
          <w:color w:val="000000"/>
          <w:lang w:val="ru-RU"/>
        </w:rPr>
        <w:t xml:space="preserve"> </w:t>
      </w:r>
      <w:r w:rsidR="005B6D59">
        <w:rPr>
          <w:color w:val="000000"/>
          <w:lang w:val="ru-RU"/>
        </w:rPr>
        <w:t>январ</w:t>
      </w:r>
      <w:r w:rsidR="00DD7785">
        <w:rPr>
          <w:color w:val="000000"/>
          <w:lang w:val="ru-RU"/>
        </w:rPr>
        <w:t>я</w:t>
      </w:r>
      <w:r w:rsidR="00904BDF">
        <w:rPr>
          <w:color w:val="000000"/>
          <w:lang w:val="ru-RU"/>
        </w:rPr>
        <w:t xml:space="preserve"> </w:t>
      </w:r>
      <w:r w:rsidRPr="00797065">
        <w:rPr>
          <w:color w:val="000000"/>
          <w:lang w:val="ru-RU"/>
        </w:rPr>
        <w:t>201</w:t>
      </w:r>
      <w:r w:rsidR="005B6D59" w:rsidRPr="00797065">
        <w:rPr>
          <w:color w:val="000000"/>
          <w:lang w:val="ru-RU"/>
        </w:rPr>
        <w:t>4</w:t>
      </w:r>
      <w:r w:rsidR="00904BDF" w:rsidRPr="00797065">
        <w:rPr>
          <w:color w:val="000000"/>
          <w:lang w:val="ru-RU"/>
        </w:rPr>
        <w:t xml:space="preserve"> года включительно.</w:t>
      </w:r>
      <w:r w:rsidR="0017613E" w:rsidRPr="00797065">
        <w:rPr>
          <w:color w:val="000000"/>
          <w:lang w:val="ru-RU"/>
        </w:rPr>
        <w:t xml:space="preserve"> </w:t>
      </w:r>
    </w:p>
    <w:p w:rsidR="005B6D59" w:rsidRPr="00797065" w:rsidRDefault="00545CBE" w:rsidP="00E3154F">
      <w:pPr>
        <w:ind w:left="360" w:hanging="360"/>
        <w:jc w:val="both"/>
        <w:rPr>
          <w:color w:val="000000"/>
          <w:lang w:val="ru-RU"/>
        </w:rPr>
      </w:pPr>
      <w:r>
        <w:rPr>
          <w:rStyle w:val="aa"/>
          <w:b w:val="0"/>
          <w:color w:val="000000"/>
          <w:lang w:val="ru-RU"/>
        </w:rPr>
        <w:t>2</w:t>
      </w:r>
      <w:r w:rsidR="00B67BEC">
        <w:rPr>
          <w:rStyle w:val="aa"/>
          <w:b w:val="0"/>
          <w:color w:val="000000"/>
          <w:lang w:val="ru-RU"/>
        </w:rPr>
        <w:t>5</w:t>
      </w:r>
      <w:r w:rsidR="005B6D59" w:rsidRPr="00797065">
        <w:rPr>
          <w:rStyle w:val="aa"/>
          <w:b w:val="0"/>
          <w:color w:val="000000"/>
          <w:lang w:val="ru-RU"/>
        </w:rPr>
        <w:t>.</w:t>
      </w:r>
      <w:r w:rsidR="005B6D59" w:rsidRPr="00797065">
        <w:rPr>
          <w:color w:val="000000"/>
          <w:lang w:val="ru-RU"/>
        </w:rPr>
        <w:t>09.2013-</w:t>
      </w:r>
      <w:r>
        <w:rPr>
          <w:color w:val="000000"/>
          <w:lang w:val="ru-RU"/>
        </w:rPr>
        <w:t>06</w:t>
      </w:r>
      <w:r w:rsidR="005B6D59" w:rsidRPr="00797065">
        <w:rPr>
          <w:color w:val="000000"/>
          <w:lang w:val="ru-RU"/>
        </w:rPr>
        <w:t>.</w:t>
      </w:r>
      <w:r>
        <w:rPr>
          <w:color w:val="000000"/>
          <w:lang w:val="ru-RU"/>
        </w:rPr>
        <w:t>1</w:t>
      </w:r>
      <w:r w:rsidR="005B6D59" w:rsidRPr="00797065">
        <w:rPr>
          <w:color w:val="000000"/>
          <w:lang w:val="ru-RU"/>
        </w:rPr>
        <w:t xml:space="preserve">0.2013 – </w:t>
      </w:r>
      <w:r w:rsidR="00460A24">
        <w:rPr>
          <w:color w:val="000000"/>
          <w:lang w:val="ru-RU"/>
        </w:rPr>
        <w:t>информирование жителей Краснодарского края о проведении конкурса</w:t>
      </w:r>
      <w:r w:rsidR="00243C7A">
        <w:rPr>
          <w:color w:val="000000"/>
          <w:lang w:val="ru-RU"/>
        </w:rPr>
        <w:t xml:space="preserve"> </w:t>
      </w:r>
      <w:proofErr w:type="gramStart"/>
      <w:r w:rsidR="00243C7A">
        <w:rPr>
          <w:color w:val="000000"/>
          <w:lang w:val="ru-RU"/>
        </w:rPr>
        <w:t>через</w:t>
      </w:r>
      <w:proofErr w:type="gramEnd"/>
      <w:r w:rsidR="00243C7A">
        <w:rPr>
          <w:color w:val="000000"/>
          <w:lang w:val="ru-RU"/>
        </w:rPr>
        <w:t xml:space="preserve"> </w:t>
      </w:r>
      <w:proofErr w:type="gramStart"/>
      <w:r w:rsidR="00243C7A">
        <w:rPr>
          <w:color w:val="000000"/>
          <w:lang w:val="ru-RU"/>
        </w:rPr>
        <w:t>размещении</w:t>
      </w:r>
      <w:proofErr w:type="gramEnd"/>
      <w:r w:rsidR="00243C7A">
        <w:rPr>
          <w:color w:val="000000"/>
          <w:lang w:val="ru-RU"/>
        </w:rPr>
        <w:t xml:space="preserve"> информации в СМИ и на сайте </w:t>
      </w:r>
      <w:r w:rsidR="00243C7A">
        <w:rPr>
          <w:color w:val="000000"/>
        </w:rPr>
        <w:t>www</w:t>
      </w:r>
      <w:r w:rsidR="00243C7A" w:rsidRPr="00243C7A">
        <w:rPr>
          <w:color w:val="000000"/>
          <w:lang w:val="ru-RU"/>
        </w:rPr>
        <w:t>.</w:t>
      </w:r>
      <w:proofErr w:type="spellStart"/>
      <w:r w:rsidR="00243C7A">
        <w:rPr>
          <w:color w:val="000000"/>
        </w:rPr>
        <w:t>victoriacf</w:t>
      </w:r>
      <w:proofErr w:type="spellEnd"/>
      <w:r w:rsidR="00243C7A" w:rsidRPr="00243C7A">
        <w:rPr>
          <w:color w:val="000000"/>
          <w:lang w:val="ru-RU"/>
        </w:rPr>
        <w:t>.</w:t>
      </w:r>
      <w:proofErr w:type="spellStart"/>
      <w:r w:rsidR="00243C7A">
        <w:rPr>
          <w:color w:val="000000"/>
        </w:rPr>
        <w:t>ru</w:t>
      </w:r>
      <w:proofErr w:type="spellEnd"/>
      <w:r w:rsidR="005B6D59" w:rsidRPr="00797065">
        <w:rPr>
          <w:color w:val="000000"/>
          <w:lang w:val="ru-RU"/>
        </w:rPr>
        <w:t>;</w:t>
      </w:r>
    </w:p>
    <w:p w:rsidR="005B6D59" w:rsidRPr="00797065" w:rsidRDefault="00545CBE" w:rsidP="00E3154F">
      <w:pPr>
        <w:ind w:left="360" w:hanging="360"/>
        <w:jc w:val="both"/>
        <w:rPr>
          <w:color w:val="000000"/>
          <w:lang w:val="ru-RU"/>
        </w:rPr>
      </w:pPr>
      <w:r>
        <w:rPr>
          <w:rStyle w:val="aa"/>
          <w:b w:val="0"/>
          <w:color w:val="000000"/>
          <w:lang w:val="ru-RU"/>
        </w:rPr>
        <w:t>07</w:t>
      </w:r>
      <w:r w:rsidR="005B6D59" w:rsidRPr="00797065">
        <w:rPr>
          <w:rStyle w:val="aa"/>
          <w:b w:val="0"/>
          <w:color w:val="000000"/>
          <w:lang w:val="ru-RU"/>
        </w:rPr>
        <w:t>.</w:t>
      </w:r>
      <w:r>
        <w:rPr>
          <w:rStyle w:val="aa"/>
          <w:b w:val="0"/>
          <w:color w:val="000000"/>
          <w:lang w:val="ru-RU"/>
        </w:rPr>
        <w:t>1</w:t>
      </w:r>
      <w:r w:rsidR="005B6D59" w:rsidRPr="00797065">
        <w:rPr>
          <w:color w:val="000000"/>
          <w:lang w:val="ru-RU"/>
        </w:rPr>
        <w:t>0.2013-</w:t>
      </w:r>
      <w:r>
        <w:rPr>
          <w:color w:val="000000"/>
          <w:lang w:val="ru-RU"/>
        </w:rPr>
        <w:t>07</w:t>
      </w:r>
      <w:r w:rsidR="005B6D59" w:rsidRPr="00797065">
        <w:rPr>
          <w:color w:val="000000"/>
          <w:lang w:val="ru-RU"/>
        </w:rPr>
        <w:t>.1</w:t>
      </w:r>
      <w:r>
        <w:rPr>
          <w:color w:val="000000"/>
          <w:lang w:val="ru-RU"/>
        </w:rPr>
        <w:t>2</w:t>
      </w:r>
      <w:r w:rsidR="005B6D59" w:rsidRPr="00797065">
        <w:rPr>
          <w:color w:val="000000"/>
          <w:lang w:val="ru-RU"/>
        </w:rPr>
        <w:t>.2013 – приём работ;</w:t>
      </w:r>
    </w:p>
    <w:p w:rsidR="005B6D59" w:rsidRPr="00797065" w:rsidRDefault="00545CBE" w:rsidP="00E3154F">
      <w:pPr>
        <w:ind w:left="360" w:hanging="360"/>
        <w:jc w:val="both"/>
        <w:rPr>
          <w:color w:val="000000"/>
          <w:lang w:val="ru-RU"/>
        </w:rPr>
      </w:pPr>
      <w:r>
        <w:rPr>
          <w:rStyle w:val="aa"/>
          <w:b w:val="0"/>
          <w:color w:val="000000"/>
          <w:lang w:val="ru-RU"/>
        </w:rPr>
        <w:t>08</w:t>
      </w:r>
      <w:r w:rsidR="005B6D59" w:rsidRPr="00797065">
        <w:rPr>
          <w:rStyle w:val="aa"/>
          <w:b w:val="0"/>
          <w:color w:val="000000"/>
          <w:lang w:val="ru-RU"/>
        </w:rPr>
        <w:t>.</w:t>
      </w:r>
      <w:r w:rsidR="005B6D59" w:rsidRPr="00797065">
        <w:rPr>
          <w:color w:val="000000"/>
          <w:lang w:val="ru-RU"/>
        </w:rPr>
        <w:t>1</w:t>
      </w:r>
      <w:r>
        <w:rPr>
          <w:color w:val="000000"/>
          <w:lang w:val="ru-RU"/>
        </w:rPr>
        <w:t>2</w:t>
      </w:r>
      <w:r w:rsidR="005B6D59" w:rsidRPr="00797065">
        <w:rPr>
          <w:color w:val="000000"/>
          <w:lang w:val="ru-RU"/>
        </w:rPr>
        <w:t>.2013-10.01.2014 – подведение итогов конкурса;</w:t>
      </w:r>
    </w:p>
    <w:p w:rsidR="005B6D59" w:rsidRDefault="005B6D59" w:rsidP="00E3154F">
      <w:pPr>
        <w:ind w:left="360" w:hanging="360"/>
        <w:jc w:val="both"/>
        <w:rPr>
          <w:color w:val="000000"/>
          <w:lang w:val="ru-RU"/>
        </w:rPr>
      </w:pPr>
      <w:r w:rsidRPr="00797065">
        <w:rPr>
          <w:rStyle w:val="aa"/>
          <w:b w:val="0"/>
          <w:color w:val="000000"/>
          <w:lang w:val="ru-RU"/>
        </w:rPr>
        <w:t>11.</w:t>
      </w:r>
      <w:r w:rsidRPr="00797065">
        <w:rPr>
          <w:color w:val="000000"/>
          <w:lang w:val="ru-RU"/>
        </w:rPr>
        <w:t>01.2014</w:t>
      </w:r>
      <w:r>
        <w:rPr>
          <w:color w:val="000000"/>
          <w:lang w:val="ru-RU"/>
        </w:rPr>
        <w:t>-15.01.2014 – объявление победителей конкурса.</w:t>
      </w:r>
    </w:p>
    <w:p w:rsidR="00650A6B" w:rsidRPr="00466D1A" w:rsidRDefault="00650A6B" w:rsidP="00E3154F">
      <w:pPr>
        <w:ind w:left="360" w:hanging="360"/>
        <w:jc w:val="both"/>
        <w:rPr>
          <w:lang w:val="ru-RU"/>
        </w:rPr>
      </w:pPr>
    </w:p>
    <w:p w:rsidR="00780399" w:rsidRDefault="004406E7" w:rsidP="00F72AD2">
      <w:pPr>
        <w:jc w:val="both"/>
        <w:rPr>
          <w:rStyle w:val="aa"/>
          <w:color w:val="000000"/>
          <w:lang w:val="ru-RU"/>
        </w:rPr>
      </w:pPr>
      <w:r w:rsidRPr="00466D1A">
        <w:rPr>
          <w:rStyle w:val="aa"/>
          <w:color w:val="000000"/>
          <w:lang w:val="ru-RU"/>
        </w:rPr>
        <w:t>Участники конкурса</w:t>
      </w:r>
      <w:r w:rsidR="00780399">
        <w:rPr>
          <w:rStyle w:val="aa"/>
          <w:color w:val="000000"/>
          <w:lang w:val="ru-RU"/>
        </w:rPr>
        <w:t>.</w:t>
      </w:r>
    </w:p>
    <w:p w:rsidR="00780399" w:rsidRDefault="00780399" w:rsidP="00F72AD2">
      <w:pPr>
        <w:jc w:val="both"/>
        <w:rPr>
          <w:lang w:val="ru-RU"/>
        </w:rPr>
      </w:pPr>
      <w:r>
        <w:rPr>
          <w:lang w:val="ru-RU"/>
        </w:rPr>
        <w:t>К</w:t>
      </w:r>
      <w:r w:rsidR="00650A6B" w:rsidRPr="00466D1A">
        <w:rPr>
          <w:lang w:val="ru-RU"/>
        </w:rPr>
        <w:t xml:space="preserve"> участию в Конкурсе приглашаются</w:t>
      </w:r>
      <w:r>
        <w:rPr>
          <w:lang w:val="ru-RU"/>
        </w:rPr>
        <w:t>:</w:t>
      </w:r>
    </w:p>
    <w:p w:rsidR="00780399" w:rsidRDefault="00780399" w:rsidP="00F72AD2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="00F72AD2">
        <w:rPr>
          <w:lang w:val="ru-RU"/>
        </w:rPr>
        <w:t>дети</w:t>
      </w:r>
      <w:r w:rsidR="00436407">
        <w:rPr>
          <w:lang w:val="ru-RU"/>
        </w:rPr>
        <w:t xml:space="preserve"> </w:t>
      </w:r>
      <w:r>
        <w:rPr>
          <w:lang w:val="ru-RU"/>
        </w:rPr>
        <w:t>в возрасте от 8 до 18 лет, проживающие в Краснодарском крае;</w:t>
      </w:r>
    </w:p>
    <w:p w:rsidR="00780399" w:rsidRDefault="00780399" w:rsidP="00F72AD2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="00436407">
        <w:rPr>
          <w:lang w:val="ru-RU"/>
        </w:rPr>
        <w:t>детские коллективы</w:t>
      </w:r>
      <w:r>
        <w:rPr>
          <w:lang w:val="ru-RU"/>
        </w:rPr>
        <w:t xml:space="preserve"> школьников</w:t>
      </w:r>
      <w:r w:rsidR="00840D57">
        <w:rPr>
          <w:lang w:val="ru-RU"/>
        </w:rPr>
        <w:t xml:space="preserve">, проживающие в </w:t>
      </w:r>
      <w:r w:rsidR="003D180B">
        <w:rPr>
          <w:lang w:val="ru-RU"/>
        </w:rPr>
        <w:t>Краснодарском крае</w:t>
      </w:r>
      <w:r>
        <w:rPr>
          <w:lang w:val="ru-RU"/>
        </w:rPr>
        <w:t>;</w:t>
      </w:r>
    </w:p>
    <w:p w:rsidR="00780399" w:rsidRDefault="00460A24" w:rsidP="00F72AD2">
      <w:pPr>
        <w:jc w:val="both"/>
        <w:rPr>
          <w:lang w:val="ru-RU"/>
        </w:rPr>
      </w:pPr>
      <w:r>
        <w:rPr>
          <w:lang w:val="ru-RU"/>
        </w:rPr>
        <w:t>- детские коллективы из х</w:t>
      </w:r>
      <w:r w:rsidR="00780399">
        <w:rPr>
          <w:lang w:val="ru-RU"/>
        </w:rPr>
        <w:t>удожественных школ, творческих кружков Краснодарского</w:t>
      </w:r>
      <w:r>
        <w:rPr>
          <w:lang w:val="ru-RU"/>
        </w:rPr>
        <w:t xml:space="preserve"> края</w:t>
      </w:r>
      <w:r w:rsidR="00780399">
        <w:rPr>
          <w:lang w:val="ru-RU"/>
        </w:rPr>
        <w:t>;</w:t>
      </w:r>
    </w:p>
    <w:p w:rsidR="00A826AB" w:rsidRDefault="00780399" w:rsidP="00F72AD2">
      <w:pPr>
        <w:jc w:val="both"/>
        <w:rPr>
          <w:lang w:val="ru-RU"/>
        </w:rPr>
      </w:pPr>
      <w:r>
        <w:rPr>
          <w:lang w:val="ru-RU"/>
        </w:rPr>
        <w:t>- дети и детские коллективы из детских учреждений Краснодарского края для детей, оставшихся без попечения родит</w:t>
      </w:r>
      <w:r w:rsidR="00460A24">
        <w:rPr>
          <w:lang w:val="ru-RU"/>
        </w:rPr>
        <w:t>ел</w:t>
      </w:r>
      <w:r>
        <w:rPr>
          <w:lang w:val="ru-RU"/>
        </w:rPr>
        <w:t>ей</w:t>
      </w:r>
      <w:r w:rsidR="00840D57">
        <w:rPr>
          <w:lang w:val="ru-RU"/>
        </w:rPr>
        <w:t>.</w:t>
      </w:r>
    </w:p>
    <w:p w:rsidR="00780399" w:rsidRPr="00460A24" w:rsidRDefault="00460A24" w:rsidP="00F72AD2">
      <w:pPr>
        <w:jc w:val="both"/>
        <w:rPr>
          <w:lang w:val="ru-RU"/>
        </w:rPr>
      </w:pPr>
      <w:r w:rsidRPr="00460A24">
        <w:rPr>
          <w:bCs/>
          <w:lang w:val="ru-RU"/>
        </w:rPr>
        <w:t>В случае выполнения изображения эмблемы коллективом авторов, указываются сведения о каждом участнике творческого коллектива.</w:t>
      </w:r>
    </w:p>
    <w:p w:rsidR="0017613E" w:rsidRPr="00F72AD2" w:rsidRDefault="0017613E" w:rsidP="00F72AD2">
      <w:pPr>
        <w:jc w:val="both"/>
        <w:rPr>
          <w:rStyle w:val="aa"/>
          <w:b w:val="0"/>
          <w:bCs w:val="0"/>
          <w:lang w:val="ru-RU"/>
        </w:rPr>
      </w:pPr>
    </w:p>
    <w:p w:rsidR="00AA21FB" w:rsidRDefault="004406E7" w:rsidP="00840D57">
      <w:pPr>
        <w:pStyle w:val="a9"/>
        <w:spacing w:before="0" w:beforeAutospacing="0" w:after="0" w:afterAutospacing="0"/>
        <w:jc w:val="both"/>
        <w:rPr>
          <w:rStyle w:val="aa"/>
          <w:color w:val="000000"/>
        </w:rPr>
      </w:pPr>
      <w:r w:rsidRPr="00466D1A">
        <w:rPr>
          <w:rStyle w:val="aa"/>
          <w:color w:val="000000"/>
        </w:rPr>
        <w:t xml:space="preserve">Требования к работам: </w:t>
      </w:r>
    </w:p>
    <w:p w:rsidR="0073653A" w:rsidRDefault="00AA21FB" w:rsidP="00840D57">
      <w:pPr>
        <w:pStyle w:val="a9"/>
        <w:spacing w:before="0" w:beforeAutospacing="0" w:after="0" w:afterAutospacing="0"/>
        <w:jc w:val="both"/>
        <w:rPr>
          <w:bCs/>
        </w:rPr>
      </w:pPr>
      <w:r>
        <w:rPr>
          <w:rStyle w:val="aa"/>
          <w:color w:val="000000"/>
        </w:rPr>
        <w:t xml:space="preserve">- </w:t>
      </w:r>
      <w:r w:rsidR="00A826AB">
        <w:rPr>
          <w:rStyle w:val="aa"/>
          <w:color w:val="000000"/>
        </w:rPr>
        <w:t xml:space="preserve"> </w:t>
      </w:r>
      <w:r w:rsidR="004406E7" w:rsidRPr="00466D1A">
        <w:rPr>
          <w:rStyle w:val="aa"/>
          <w:color w:val="000000"/>
        </w:rPr>
        <w:t> </w:t>
      </w:r>
      <w:r w:rsidRPr="00AA21FB">
        <w:rPr>
          <w:bCs/>
        </w:rPr>
        <w:t xml:space="preserve">Эмблема Детской деревни </w:t>
      </w:r>
      <w:r>
        <w:rPr>
          <w:bCs/>
        </w:rPr>
        <w:t xml:space="preserve">должна задавать позитивный эмоциональный тон проживанию более 70 </w:t>
      </w:r>
      <w:r w:rsidR="00904BDF">
        <w:rPr>
          <w:bCs/>
        </w:rPr>
        <w:t>детей</w:t>
      </w:r>
      <w:r>
        <w:rPr>
          <w:bCs/>
        </w:rPr>
        <w:t xml:space="preserve">, оставшихся без попечения родителей, в </w:t>
      </w:r>
      <w:r w:rsidR="00904BDF">
        <w:rPr>
          <w:bCs/>
        </w:rPr>
        <w:t>Детской деревн</w:t>
      </w:r>
      <w:r w:rsidR="00C869F6">
        <w:rPr>
          <w:bCs/>
        </w:rPr>
        <w:t>е</w:t>
      </w:r>
      <w:r>
        <w:rPr>
          <w:bCs/>
        </w:rPr>
        <w:t>.</w:t>
      </w:r>
    </w:p>
    <w:p w:rsidR="0073653A" w:rsidRDefault="0073653A" w:rsidP="0073653A">
      <w:pPr>
        <w:spacing w:after="200" w:line="276" w:lineRule="auto"/>
        <w:contextualSpacing/>
        <w:rPr>
          <w:lang w:val="ru-RU"/>
        </w:rPr>
      </w:pPr>
      <w:r>
        <w:rPr>
          <w:lang w:val="ru-RU"/>
        </w:rPr>
        <w:t xml:space="preserve">- </w:t>
      </w:r>
      <w:r w:rsidRPr="0073653A">
        <w:rPr>
          <w:lang w:val="ru-RU"/>
        </w:rPr>
        <w:t xml:space="preserve">Эмблема должна </w:t>
      </w:r>
      <w:r w:rsidR="00460A24">
        <w:rPr>
          <w:lang w:val="ru-RU"/>
        </w:rPr>
        <w:t xml:space="preserve">включать название </w:t>
      </w:r>
      <w:r w:rsidRPr="0073653A">
        <w:rPr>
          <w:lang w:val="ru-RU"/>
        </w:rPr>
        <w:t xml:space="preserve">«Детская деревня «Виктория». </w:t>
      </w:r>
    </w:p>
    <w:p w:rsidR="00F92137" w:rsidRDefault="00F92137" w:rsidP="00840D57">
      <w:pPr>
        <w:pStyle w:val="a9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="0017613E">
        <w:rPr>
          <w:bCs/>
        </w:rPr>
        <w:t>Н</w:t>
      </w:r>
      <w:r>
        <w:rPr>
          <w:bCs/>
        </w:rPr>
        <w:t xml:space="preserve">е допускается включение в </w:t>
      </w:r>
      <w:r w:rsidR="00460A24">
        <w:rPr>
          <w:bCs/>
        </w:rPr>
        <w:t xml:space="preserve">изображение </w:t>
      </w:r>
      <w:r>
        <w:rPr>
          <w:bCs/>
        </w:rPr>
        <w:t xml:space="preserve">эмблемы изображений эмблем </w:t>
      </w:r>
      <w:r w:rsidR="00F34E2F">
        <w:rPr>
          <w:bCs/>
        </w:rPr>
        <w:t>(</w:t>
      </w:r>
      <w:r>
        <w:rPr>
          <w:bCs/>
        </w:rPr>
        <w:t xml:space="preserve">или их </w:t>
      </w:r>
      <w:r w:rsidR="0017613E">
        <w:rPr>
          <w:bCs/>
        </w:rPr>
        <w:t>фрагментов) других организаций.</w:t>
      </w:r>
    </w:p>
    <w:p w:rsidR="00840D57" w:rsidRDefault="00F92137" w:rsidP="00840D57">
      <w:pPr>
        <w:pStyle w:val="a9"/>
        <w:spacing w:before="0" w:beforeAutospacing="0" w:after="0" w:afterAutospacing="0"/>
        <w:jc w:val="both"/>
      </w:pPr>
      <w:proofErr w:type="gramStart"/>
      <w:r>
        <w:rPr>
          <w:color w:val="000000"/>
        </w:rPr>
        <w:t xml:space="preserve">- </w:t>
      </w:r>
      <w:r w:rsidR="00460A24">
        <w:t>Изображения</w:t>
      </w:r>
      <w:r w:rsidR="00103534">
        <w:t xml:space="preserve"> эмблемы</w:t>
      </w:r>
      <w:r w:rsidR="0083235F" w:rsidRPr="00466D1A">
        <w:t xml:space="preserve">, представленные на конкурс, могут быть выполнены в </w:t>
      </w:r>
      <w:r w:rsidR="00650A6B" w:rsidRPr="00466D1A">
        <w:t xml:space="preserve">различной </w:t>
      </w:r>
      <w:r w:rsidR="0083235F" w:rsidRPr="00466D1A">
        <w:t>технике изобразительного искусства (фломастер, гуашь, акварель, пастель, масло, темпера, гравюра, коллаж, аппликация, батик) и на любом материале</w:t>
      </w:r>
      <w:r w:rsidR="0017613E">
        <w:t>.</w:t>
      </w:r>
      <w:r w:rsidR="00BF32F4" w:rsidRPr="00466D1A">
        <w:t xml:space="preserve"> </w:t>
      </w:r>
      <w:proofErr w:type="gramEnd"/>
    </w:p>
    <w:p w:rsidR="008B21E5" w:rsidRDefault="008B21E5" w:rsidP="008B21E5">
      <w:pPr>
        <w:spacing w:after="200" w:line="276" w:lineRule="auto"/>
        <w:contextualSpacing/>
        <w:rPr>
          <w:lang w:val="ru-RU"/>
        </w:rPr>
      </w:pPr>
      <w:r w:rsidRPr="008B21E5">
        <w:rPr>
          <w:lang w:val="ru-RU"/>
        </w:rPr>
        <w:t>-</w:t>
      </w:r>
      <w:r>
        <w:rPr>
          <w:lang w:val="ru-RU"/>
        </w:rPr>
        <w:t xml:space="preserve"> Для</w:t>
      </w:r>
      <w:r w:rsidRPr="008B21E5">
        <w:rPr>
          <w:lang w:val="ru-RU"/>
        </w:rPr>
        <w:t xml:space="preserve"> изображени</w:t>
      </w:r>
      <w:r>
        <w:rPr>
          <w:lang w:val="ru-RU"/>
        </w:rPr>
        <w:t>я</w:t>
      </w:r>
      <w:r w:rsidRPr="008B21E5">
        <w:rPr>
          <w:lang w:val="ru-RU"/>
        </w:rPr>
        <w:t xml:space="preserve"> </w:t>
      </w:r>
      <w:r>
        <w:rPr>
          <w:lang w:val="ru-RU"/>
        </w:rPr>
        <w:t xml:space="preserve">эмблемы </w:t>
      </w:r>
      <w:r w:rsidRPr="008B21E5">
        <w:rPr>
          <w:lang w:val="ru-RU"/>
        </w:rPr>
        <w:t xml:space="preserve">рекомендуется использовать простую палитру цветов  и избегать большого количества мелких деталей. Эмблема должна быть красочной и содержать простые и  </w:t>
      </w:r>
      <w:r>
        <w:rPr>
          <w:lang w:val="ru-RU"/>
        </w:rPr>
        <w:t>п</w:t>
      </w:r>
      <w:r w:rsidRPr="008B21E5">
        <w:rPr>
          <w:lang w:val="ru-RU"/>
        </w:rPr>
        <w:t>онятные образы.</w:t>
      </w:r>
    </w:p>
    <w:p w:rsidR="00243C7A" w:rsidRPr="00243C7A" w:rsidRDefault="00F92137" w:rsidP="00243C7A">
      <w:pPr>
        <w:spacing w:after="200" w:line="276" w:lineRule="auto"/>
        <w:contextualSpacing/>
        <w:rPr>
          <w:lang w:val="ru-RU"/>
        </w:rPr>
      </w:pPr>
      <w:r w:rsidRPr="008B21E5">
        <w:rPr>
          <w:lang w:val="ru-RU"/>
        </w:rPr>
        <w:t xml:space="preserve"> </w:t>
      </w:r>
    </w:p>
    <w:p w:rsidR="0073653A" w:rsidRPr="00243C7A" w:rsidRDefault="0073653A" w:rsidP="00243C7A">
      <w:pPr>
        <w:spacing w:after="200" w:line="276" w:lineRule="auto"/>
        <w:contextualSpacing/>
        <w:rPr>
          <w:rStyle w:val="aa"/>
          <w:color w:val="000000"/>
          <w:lang w:val="ru-RU"/>
        </w:rPr>
      </w:pPr>
      <w:r w:rsidRPr="00243C7A">
        <w:rPr>
          <w:rStyle w:val="aa"/>
          <w:color w:val="000000"/>
          <w:lang w:val="ru-RU"/>
        </w:rPr>
        <w:t xml:space="preserve">Порядок предоставления работ на </w:t>
      </w:r>
      <w:r w:rsidR="00243C7A">
        <w:rPr>
          <w:rStyle w:val="aa"/>
          <w:color w:val="000000"/>
          <w:lang w:val="ru-RU"/>
        </w:rPr>
        <w:t>К</w:t>
      </w:r>
      <w:r w:rsidRPr="00243C7A">
        <w:rPr>
          <w:rStyle w:val="aa"/>
          <w:color w:val="000000"/>
          <w:lang w:val="ru-RU"/>
        </w:rPr>
        <w:t>онкурс</w:t>
      </w:r>
      <w:r w:rsidR="00243C7A">
        <w:rPr>
          <w:rStyle w:val="aa"/>
          <w:color w:val="000000"/>
          <w:lang w:val="ru-RU"/>
        </w:rPr>
        <w:t>.</w:t>
      </w:r>
      <w:r w:rsidR="00780399" w:rsidRPr="00243C7A">
        <w:rPr>
          <w:rStyle w:val="aa"/>
          <w:color w:val="000000"/>
          <w:lang w:val="ru-RU"/>
        </w:rPr>
        <w:t xml:space="preserve"> </w:t>
      </w:r>
    </w:p>
    <w:p w:rsidR="00243C7A" w:rsidRPr="00243C7A" w:rsidRDefault="00243C7A" w:rsidP="00243C7A">
      <w:pPr>
        <w:spacing w:after="200" w:line="276" w:lineRule="auto"/>
        <w:contextualSpacing/>
        <w:rPr>
          <w:rStyle w:val="aa"/>
          <w:b w:val="0"/>
          <w:color w:val="000000"/>
          <w:lang w:val="ru-RU"/>
        </w:rPr>
      </w:pPr>
      <w:r w:rsidRPr="00243C7A">
        <w:rPr>
          <w:rStyle w:val="aa"/>
          <w:b w:val="0"/>
          <w:color w:val="000000"/>
          <w:lang w:val="ru-RU"/>
        </w:rPr>
        <w:t>Работы могут предоставляться на Конкурс следующими способами:</w:t>
      </w:r>
    </w:p>
    <w:p w:rsidR="00F34E2F" w:rsidRDefault="00780399" w:rsidP="00780399">
      <w:pPr>
        <w:pStyle w:val="a9"/>
        <w:numPr>
          <w:ilvl w:val="0"/>
          <w:numId w:val="4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О</w:t>
      </w:r>
      <w:r w:rsidRPr="00466D1A">
        <w:rPr>
          <w:color w:val="000000"/>
        </w:rPr>
        <w:t>тсканирован</w:t>
      </w:r>
      <w:r w:rsidR="00FC02D0">
        <w:rPr>
          <w:color w:val="000000"/>
        </w:rPr>
        <w:t>н</w:t>
      </w:r>
      <w:r w:rsidRPr="00466D1A">
        <w:rPr>
          <w:color w:val="000000"/>
        </w:rPr>
        <w:t>ы</w:t>
      </w:r>
      <w:r w:rsidR="00FC02D0">
        <w:rPr>
          <w:color w:val="000000"/>
        </w:rPr>
        <w:t>е</w:t>
      </w:r>
      <w:r w:rsidRPr="00466D1A">
        <w:rPr>
          <w:color w:val="000000"/>
        </w:rPr>
        <w:t xml:space="preserve"> или сфотографирован</w:t>
      </w:r>
      <w:r w:rsidR="00FC02D0">
        <w:rPr>
          <w:color w:val="000000"/>
        </w:rPr>
        <w:t>н</w:t>
      </w:r>
      <w:r w:rsidRPr="00466D1A">
        <w:rPr>
          <w:color w:val="000000"/>
        </w:rPr>
        <w:t>ы</w:t>
      </w:r>
      <w:r w:rsidR="00FC02D0">
        <w:rPr>
          <w:color w:val="000000"/>
        </w:rPr>
        <w:t>е</w:t>
      </w:r>
      <w:r>
        <w:rPr>
          <w:color w:val="000000"/>
        </w:rPr>
        <w:t xml:space="preserve"> (в случае, </w:t>
      </w:r>
      <w:r w:rsidRPr="00466D1A">
        <w:rPr>
          <w:color w:val="000000"/>
        </w:rPr>
        <w:t xml:space="preserve">если работа не может быть отсканирована из-за большого размера или необычной </w:t>
      </w:r>
      <w:proofErr w:type="gramStart"/>
      <w:r w:rsidRPr="00466D1A">
        <w:rPr>
          <w:color w:val="000000"/>
        </w:rPr>
        <w:t xml:space="preserve">фактуры) </w:t>
      </w:r>
      <w:proofErr w:type="gramEnd"/>
      <w:r>
        <w:rPr>
          <w:color w:val="000000"/>
        </w:rPr>
        <w:t xml:space="preserve">работы принимаются </w:t>
      </w:r>
      <w:r w:rsidR="0073653A" w:rsidRPr="00466D1A">
        <w:rPr>
          <w:color w:val="000000"/>
        </w:rPr>
        <w:t xml:space="preserve"> в электронном виде </w:t>
      </w:r>
      <w:r w:rsidR="0073653A">
        <w:rPr>
          <w:color w:val="000000"/>
        </w:rPr>
        <w:t xml:space="preserve">вместе с сопроводительным письмом </w:t>
      </w:r>
      <w:r w:rsidR="0073653A" w:rsidRPr="00466D1A">
        <w:rPr>
          <w:color w:val="000000"/>
        </w:rPr>
        <w:t xml:space="preserve">по электронной почте </w:t>
      </w:r>
      <w:r w:rsidR="0073653A">
        <w:rPr>
          <w:color w:val="000000"/>
        </w:rPr>
        <w:t xml:space="preserve">на специально созданный для конкурса </w:t>
      </w:r>
      <w:r w:rsidR="00F34E2F">
        <w:rPr>
          <w:color w:val="000000"/>
        </w:rPr>
        <w:t>адрес</w:t>
      </w:r>
      <w:r w:rsidR="00243C7A">
        <w:rPr>
          <w:color w:val="000000"/>
        </w:rPr>
        <w:t xml:space="preserve">, размещенный на сайте Фонда </w:t>
      </w:r>
      <w:r w:rsidR="00243C7A">
        <w:rPr>
          <w:color w:val="000000"/>
          <w:lang w:val="en-US"/>
        </w:rPr>
        <w:t>www</w:t>
      </w:r>
      <w:r w:rsidR="00243C7A" w:rsidRPr="00243C7A">
        <w:rPr>
          <w:color w:val="000000"/>
        </w:rPr>
        <w:t>.</w:t>
      </w:r>
      <w:proofErr w:type="spellStart"/>
      <w:r w:rsidR="00243C7A">
        <w:rPr>
          <w:color w:val="000000"/>
          <w:lang w:val="en-US"/>
        </w:rPr>
        <w:t>victoriacf</w:t>
      </w:r>
      <w:proofErr w:type="spellEnd"/>
      <w:r w:rsidR="00243C7A" w:rsidRPr="00243C7A">
        <w:rPr>
          <w:color w:val="000000"/>
        </w:rPr>
        <w:t>.</w:t>
      </w:r>
      <w:proofErr w:type="spellStart"/>
      <w:r w:rsidR="00243C7A">
        <w:rPr>
          <w:color w:val="000000"/>
          <w:lang w:val="en-US"/>
        </w:rPr>
        <w:t>ru</w:t>
      </w:r>
      <w:proofErr w:type="spellEnd"/>
      <w:r w:rsidR="009F5507">
        <w:rPr>
          <w:color w:val="000000"/>
        </w:rPr>
        <w:t xml:space="preserve">. Файлы </w:t>
      </w:r>
      <w:r>
        <w:rPr>
          <w:color w:val="000000"/>
        </w:rPr>
        <w:t>с работами предоставляются</w:t>
      </w:r>
      <w:r w:rsidR="009F5507">
        <w:rPr>
          <w:color w:val="000000"/>
        </w:rPr>
        <w:t xml:space="preserve"> </w:t>
      </w:r>
      <w:r w:rsidR="0073653A" w:rsidRPr="00466D1A">
        <w:rPr>
          <w:color w:val="000000"/>
        </w:rPr>
        <w:t xml:space="preserve">в формате </w:t>
      </w:r>
      <w:r w:rsidR="0073653A" w:rsidRPr="00466D1A">
        <w:rPr>
          <w:color w:val="000000"/>
          <w:lang w:val="en-US"/>
        </w:rPr>
        <w:t>JPG</w:t>
      </w:r>
      <w:r w:rsidR="0073653A" w:rsidRPr="00466D1A">
        <w:rPr>
          <w:color w:val="000000"/>
        </w:rPr>
        <w:t xml:space="preserve">, размер в электронном виде не менее 1000 </w:t>
      </w:r>
      <w:proofErr w:type="spellStart"/>
      <w:r w:rsidR="0073653A" w:rsidRPr="00466D1A">
        <w:rPr>
          <w:color w:val="000000"/>
        </w:rPr>
        <w:t>dpi</w:t>
      </w:r>
      <w:proofErr w:type="spellEnd"/>
      <w:r w:rsidR="0073653A" w:rsidRPr="00466D1A">
        <w:rPr>
          <w:color w:val="000000"/>
        </w:rPr>
        <w:t xml:space="preserve">. </w:t>
      </w:r>
    </w:p>
    <w:p w:rsidR="0073653A" w:rsidRPr="00780399" w:rsidRDefault="00780399" w:rsidP="0073653A">
      <w:pPr>
        <w:pStyle w:val="a9"/>
        <w:numPr>
          <w:ilvl w:val="0"/>
          <w:numId w:val="49"/>
        </w:numPr>
        <w:spacing w:before="0" w:beforeAutospacing="0" w:after="0" w:afterAutospacing="0"/>
        <w:jc w:val="both"/>
        <w:rPr>
          <w:color w:val="000000"/>
        </w:rPr>
      </w:pPr>
      <w:r w:rsidRPr="00780399">
        <w:rPr>
          <w:color w:val="000000"/>
        </w:rPr>
        <w:t>Ориги</w:t>
      </w:r>
      <w:r w:rsidR="0073653A" w:rsidRPr="00780399">
        <w:rPr>
          <w:color w:val="000000"/>
        </w:rPr>
        <w:t xml:space="preserve">налы работ вместе с сопроводительным </w:t>
      </w:r>
      <w:r w:rsidR="00243C7A">
        <w:rPr>
          <w:color w:val="000000"/>
        </w:rPr>
        <w:t>письмом</w:t>
      </w:r>
      <w:r w:rsidR="0073653A" w:rsidRPr="00780399">
        <w:rPr>
          <w:color w:val="000000"/>
        </w:rPr>
        <w:t xml:space="preserve"> присылаются на почтовый адрес Фонда</w:t>
      </w:r>
      <w:r w:rsidR="00E21DC7" w:rsidRPr="00780399">
        <w:rPr>
          <w:color w:val="000000"/>
        </w:rPr>
        <w:t>: 119002 Москва, Арбат, д.36/2, стр.6</w:t>
      </w:r>
      <w:r w:rsidR="0073653A" w:rsidRPr="00780399">
        <w:rPr>
          <w:color w:val="000000"/>
        </w:rPr>
        <w:t xml:space="preserve">. </w:t>
      </w:r>
    </w:p>
    <w:p w:rsidR="004406E7" w:rsidRDefault="004406E7" w:rsidP="00E3154F">
      <w:pPr>
        <w:pStyle w:val="a9"/>
        <w:spacing w:after="0" w:afterAutospacing="0"/>
        <w:jc w:val="both"/>
        <w:rPr>
          <w:color w:val="000000"/>
        </w:rPr>
      </w:pPr>
      <w:proofErr w:type="gramStart"/>
      <w:r w:rsidRPr="00466D1A">
        <w:rPr>
          <w:rStyle w:val="aa"/>
          <w:color w:val="000000"/>
        </w:rPr>
        <w:t>Сопроводительн</w:t>
      </w:r>
      <w:r w:rsidR="0073653A">
        <w:rPr>
          <w:rStyle w:val="aa"/>
          <w:color w:val="000000"/>
        </w:rPr>
        <w:t>ое</w:t>
      </w:r>
      <w:r w:rsidRPr="00466D1A">
        <w:rPr>
          <w:rStyle w:val="aa"/>
          <w:color w:val="000000"/>
        </w:rPr>
        <w:t xml:space="preserve"> </w:t>
      </w:r>
      <w:r w:rsidR="0073653A">
        <w:rPr>
          <w:rStyle w:val="aa"/>
          <w:color w:val="000000"/>
        </w:rPr>
        <w:t>письмо</w:t>
      </w:r>
      <w:r w:rsidRPr="00466D1A">
        <w:rPr>
          <w:color w:val="000000"/>
        </w:rPr>
        <w:t xml:space="preserve"> к работе должн</w:t>
      </w:r>
      <w:r w:rsidR="0073653A">
        <w:rPr>
          <w:color w:val="000000"/>
        </w:rPr>
        <w:t>о</w:t>
      </w:r>
      <w:r w:rsidRPr="00466D1A">
        <w:rPr>
          <w:color w:val="000000"/>
        </w:rPr>
        <w:t xml:space="preserve"> содержать: название работы;</w:t>
      </w:r>
      <w:r w:rsidR="00650A6B" w:rsidRPr="00466D1A">
        <w:rPr>
          <w:color w:val="000000"/>
        </w:rPr>
        <w:t xml:space="preserve"> </w:t>
      </w:r>
      <w:r w:rsidRPr="00466D1A">
        <w:rPr>
          <w:color w:val="000000"/>
        </w:rPr>
        <w:t>информацию об авторе работы – ФИО, возраст, класс, город</w:t>
      </w:r>
      <w:r w:rsidR="00780399">
        <w:rPr>
          <w:color w:val="000000"/>
        </w:rPr>
        <w:t>,</w:t>
      </w:r>
      <w:r w:rsidR="00780399" w:rsidRPr="00780399">
        <w:rPr>
          <w:color w:val="000000"/>
        </w:rPr>
        <w:t xml:space="preserve"> </w:t>
      </w:r>
      <w:r w:rsidR="00780399">
        <w:rPr>
          <w:color w:val="000000"/>
        </w:rPr>
        <w:t>контактный телефон, почтовый адрес</w:t>
      </w:r>
      <w:r w:rsidRPr="00466D1A">
        <w:rPr>
          <w:color w:val="000000"/>
        </w:rPr>
        <w:t>;</w:t>
      </w:r>
      <w:r w:rsidR="00650A6B" w:rsidRPr="00466D1A">
        <w:rPr>
          <w:color w:val="000000"/>
        </w:rPr>
        <w:t xml:space="preserve"> </w:t>
      </w:r>
      <w:r w:rsidRPr="00466D1A">
        <w:rPr>
          <w:color w:val="000000"/>
        </w:rPr>
        <w:t>информацию о людях, помогавших в создании творческой работы (учителя и т.д.)</w:t>
      </w:r>
      <w:proofErr w:type="gramEnd"/>
      <w:r w:rsidRPr="00466D1A">
        <w:rPr>
          <w:color w:val="000000"/>
        </w:rPr>
        <w:t xml:space="preserve"> – ФИО; (если таковые имелись)</w:t>
      </w:r>
      <w:r w:rsidR="00780399">
        <w:rPr>
          <w:color w:val="000000"/>
        </w:rPr>
        <w:t>.</w:t>
      </w:r>
      <w:r w:rsidR="008B21E5">
        <w:rPr>
          <w:color w:val="000000"/>
        </w:rPr>
        <w:t xml:space="preserve">  </w:t>
      </w:r>
    </w:p>
    <w:p w:rsidR="00A826AB" w:rsidRPr="00A826AB" w:rsidRDefault="00A826AB" w:rsidP="00E3154F">
      <w:pPr>
        <w:pStyle w:val="a9"/>
        <w:spacing w:after="0" w:afterAutospacing="0"/>
        <w:jc w:val="both"/>
        <w:rPr>
          <w:b/>
          <w:color w:val="000000"/>
        </w:rPr>
      </w:pPr>
      <w:r w:rsidRPr="00A826AB">
        <w:rPr>
          <w:b/>
          <w:color w:val="000000"/>
        </w:rPr>
        <w:t xml:space="preserve">Порядок работы конкурсной комиссии: </w:t>
      </w:r>
    </w:p>
    <w:p w:rsidR="00D141FB" w:rsidRPr="00466D1A" w:rsidRDefault="00450F63" w:rsidP="00450F63">
      <w:pPr>
        <w:pStyle w:val="a8"/>
        <w:jc w:val="both"/>
      </w:pPr>
      <w:r w:rsidRPr="00466D1A">
        <w:t xml:space="preserve">- </w:t>
      </w:r>
      <w:r w:rsidR="00D141FB" w:rsidRPr="00466D1A">
        <w:t>Конкурсная комиссия формируется из числа работников Фонда</w:t>
      </w:r>
      <w:r w:rsidR="00E21DC7">
        <w:t>, представителя администрации Краснодарского края</w:t>
      </w:r>
      <w:r w:rsidR="00FC02D0">
        <w:t xml:space="preserve"> и иных</w:t>
      </w:r>
      <w:r w:rsidR="008C0F4D">
        <w:t xml:space="preserve"> граждан</w:t>
      </w:r>
      <w:r w:rsidR="00FC02D0">
        <w:t>.</w:t>
      </w:r>
      <w:r w:rsidR="008C0F4D">
        <w:t xml:space="preserve"> </w:t>
      </w:r>
      <w:r w:rsidR="00FC02D0">
        <w:t>Ч</w:t>
      </w:r>
      <w:r w:rsidR="00D141FB" w:rsidRPr="00466D1A">
        <w:t xml:space="preserve">исленный и персональный состав определяется Приказом Председателя правления </w:t>
      </w:r>
      <w:r w:rsidR="00FC02D0">
        <w:t xml:space="preserve">Фонда </w:t>
      </w:r>
      <w:r w:rsidR="00D141FB" w:rsidRPr="00466D1A">
        <w:t xml:space="preserve">и не может быть менее </w:t>
      </w:r>
      <w:r w:rsidR="00E21DC7">
        <w:t>пяти</w:t>
      </w:r>
      <w:r w:rsidR="00D141FB" w:rsidRPr="00466D1A">
        <w:t xml:space="preserve"> человек. </w:t>
      </w:r>
    </w:p>
    <w:p w:rsidR="00FC02D0" w:rsidRDefault="00FC02D0" w:rsidP="00FC02D0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 xml:space="preserve">- Заседания Конкурсной комиссии проводятся </w:t>
      </w:r>
      <w:r w:rsidR="00C869F6">
        <w:rPr>
          <w:lang w:val="ru-RU"/>
        </w:rPr>
        <w:t>по месту нахождения Фонда</w:t>
      </w:r>
      <w:r>
        <w:rPr>
          <w:lang w:val="ru-RU"/>
        </w:rPr>
        <w:t>.</w:t>
      </w:r>
    </w:p>
    <w:p w:rsidR="00D141FB" w:rsidRPr="00466D1A" w:rsidRDefault="00450F63" w:rsidP="00450F63">
      <w:pPr>
        <w:autoSpaceDE w:val="0"/>
        <w:autoSpaceDN w:val="0"/>
        <w:adjustRightInd w:val="0"/>
        <w:jc w:val="both"/>
        <w:rPr>
          <w:lang w:val="ru-RU"/>
        </w:rPr>
      </w:pPr>
      <w:r w:rsidRPr="00466D1A">
        <w:rPr>
          <w:lang w:val="ru-RU"/>
        </w:rPr>
        <w:t xml:space="preserve">- </w:t>
      </w:r>
      <w:r w:rsidR="00D141FB" w:rsidRPr="00466D1A">
        <w:rPr>
          <w:lang w:val="ru-RU"/>
        </w:rPr>
        <w:t>Заседание Конкурсной комиссии считается  правомочным, если в нем принимают участие более половины ее членов. Члены Конкурсной комиссии участвуют в ее заседаниях без права замены.</w:t>
      </w:r>
    </w:p>
    <w:p w:rsidR="00D141FB" w:rsidRPr="00466D1A" w:rsidRDefault="00D141FB" w:rsidP="00D141FB">
      <w:pPr>
        <w:pStyle w:val="a8"/>
        <w:jc w:val="both"/>
      </w:pPr>
      <w:r w:rsidRPr="00466D1A">
        <w:t xml:space="preserve">- Решение Конкурсной комиссии принимается простым  большинством  голосов от числа, присутствующих на заседании членов </w:t>
      </w:r>
      <w:r w:rsidR="00243C7A">
        <w:t xml:space="preserve">Конкурсной </w:t>
      </w:r>
      <w:r w:rsidRPr="00466D1A">
        <w:t>комиссии.</w:t>
      </w:r>
    </w:p>
    <w:p w:rsidR="00D141FB" w:rsidRDefault="00450F63" w:rsidP="00450F63">
      <w:pPr>
        <w:tabs>
          <w:tab w:val="left" w:pos="0"/>
        </w:tabs>
        <w:jc w:val="both"/>
        <w:rPr>
          <w:lang w:val="ru-RU"/>
        </w:rPr>
      </w:pPr>
      <w:r w:rsidRPr="00466D1A">
        <w:rPr>
          <w:lang w:val="ru-RU"/>
        </w:rPr>
        <w:t xml:space="preserve">- </w:t>
      </w:r>
      <w:r w:rsidR="00D141FB" w:rsidRPr="00466D1A">
        <w:rPr>
          <w:lang w:val="ru-RU"/>
        </w:rPr>
        <w:t>Решение Конкурсной комиссии оформляется протоколом, который подписывается членами Конкурсной комиссии</w:t>
      </w:r>
      <w:r w:rsidR="00860035">
        <w:rPr>
          <w:lang w:val="ru-RU"/>
        </w:rPr>
        <w:t>, присутствующими на заседании,</w:t>
      </w:r>
      <w:r w:rsidR="00D141FB" w:rsidRPr="00466D1A">
        <w:rPr>
          <w:lang w:val="ru-RU"/>
        </w:rPr>
        <w:t xml:space="preserve"> и передается </w:t>
      </w:r>
      <w:r w:rsidR="00D141FB" w:rsidRPr="00466D1A">
        <w:rPr>
          <w:bCs/>
          <w:lang w:val="ru-RU"/>
        </w:rPr>
        <w:t>Председателю правления Фонда</w:t>
      </w:r>
      <w:r w:rsidR="00D141FB" w:rsidRPr="00466D1A">
        <w:rPr>
          <w:lang w:val="ru-RU"/>
        </w:rPr>
        <w:t>.</w:t>
      </w:r>
    </w:p>
    <w:p w:rsidR="00460A24" w:rsidRDefault="00460A24" w:rsidP="00460A24">
      <w:pPr>
        <w:tabs>
          <w:tab w:val="left" w:pos="0"/>
        </w:tabs>
        <w:jc w:val="both"/>
        <w:rPr>
          <w:b/>
          <w:lang w:val="ru-RU"/>
        </w:rPr>
      </w:pPr>
    </w:p>
    <w:p w:rsidR="00460A24" w:rsidRDefault="00460A24" w:rsidP="00460A24">
      <w:pPr>
        <w:tabs>
          <w:tab w:val="left" w:pos="0"/>
        </w:tabs>
        <w:jc w:val="both"/>
        <w:rPr>
          <w:lang w:val="ru-RU"/>
        </w:rPr>
      </w:pPr>
      <w:r w:rsidRPr="00466D1A">
        <w:rPr>
          <w:b/>
          <w:lang w:val="ru-RU"/>
        </w:rPr>
        <w:t>Дополнительные условия</w:t>
      </w:r>
      <w:r w:rsidRPr="00466D1A">
        <w:rPr>
          <w:lang w:val="ru-RU"/>
        </w:rPr>
        <w:t>:</w:t>
      </w:r>
    </w:p>
    <w:p w:rsidR="00460A24" w:rsidRDefault="00460A24" w:rsidP="00460A24">
      <w:pPr>
        <w:tabs>
          <w:tab w:val="left" w:pos="0"/>
        </w:tabs>
        <w:jc w:val="both"/>
        <w:rPr>
          <w:lang w:val="ru-RU"/>
        </w:rPr>
      </w:pPr>
    </w:p>
    <w:p w:rsidR="00243C7A" w:rsidRPr="00243C7A" w:rsidRDefault="00243C7A" w:rsidP="00243C7A">
      <w:pPr>
        <w:tabs>
          <w:tab w:val="left" w:pos="0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>1.</w:t>
      </w:r>
      <w:r w:rsidRPr="00243C7A">
        <w:rPr>
          <w:color w:val="000000"/>
          <w:lang w:val="ru-RU"/>
        </w:rPr>
        <w:t>Изображения эмблемы, присланные на конкурс, не рецензируются и не возвращаются.</w:t>
      </w:r>
    </w:p>
    <w:p w:rsidR="00460A24" w:rsidRPr="00243C7A" w:rsidRDefault="00243C7A" w:rsidP="00243C7A">
      <w:pPr>
        <w:tabs>
          <w:tab w:val="left" w:pos="0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>2.</w:t>
      </w:r>
      <w:r w:rsidR="007C3E07" w:rsidRPr="00243C7A">
        <w:rPr>
          <w:color w:val="000000"/>
          <w:lang w:val="ru-RU"/>
        </w:rPr>
        <w:t xml:space="preserve">Участник конкурса </w:t>
      </w:r>
      <w:r w:rsidR="00460A24" w:rsidRPr="00243C7A">
        <w:rPr>
          <w:color w:val="000000"/>
          <w:lang w:val="ru-RU"/>
        </w:rPr>
        <w:t xml:space="preserve">принимает все условия конкурса и передает </w:t>
      </w:r>
      <w:r>
        <w:rPr>
          <w:color w:val="000000"/>
          <w:lang w:val="ru-RU"/>
        </w:rPr>
        <w:t>Фонду безвозмездно изображение и</w:t>
      </w:r>
      <w:r w:rsidR="00FC02D0" w:rsidRPr="00243C7A">
        <w:rPr>
          <w:color w:val="000000"/>
          <w:lang w:val="ru-RU"/>
        </w:rPr>
        <w:t xml:space="preserve"> права на </w:t>
      </w:r>
      <w:r>
        <w:rPr>
          <w:color w:val="000000"/>
          <w:lang w:val="ru-RU"/>
        </w:rPr>
        <w:t>него (</w:t>
      </w:r>
      <w:r w:rsidR="00FC02D0" w:rsidRPr="00243C7A">
        <w:rPr>
          <w:color w:val="000000"/>
          <w:lang w:val="ru-RU"/>
        </w:rPr>
        <w:t xml:space="preserve">в том числе </w:t>
      </w:r>
      <w:r w:rsidR="00460A24" w:rsidRPr="00243C7A">
        <w:rPr>
          <w:color w:val="000000"/>
          <w:lang w:val="ru-RU"/>
        </w:rPr>
        <w:t xml:space="preserve">исключительные </w:t>
      </w:r>
      <w:r w:rsidR="00FC02D0" w:rsidRPr="00243C7A">
        <w:rPr>
          <w:color w:val="000000"/>
          <w:lang w:val="ru-RU"/>
        </w:rPr>
        <w:t>права</w:t>
      </w:r>
      <w:r>
        <w:rPr>
          <w:color w:val="000000"/>
          <w:lang w:val="ru-RU"/>
        </w:rPr>
        <w:t>).</w:t>
      </w:r>
      <w:r w:rsidR="00FC02D0" w:rsidRPr="00243C7A">
        <w:rPr>
          <w:color w:val="000000"/>
          <w:lang w:val="ru-RU"/>
        </w:rPr>
        <w:t xml:space="preserve"> </w:t>
      </w:r>
    </w:p>
    <w:p w:rsidR="00EF39EA" w:rsidRPr="00466D1A" w:rsidRDefault="00EF39EA" w:rsidP="00460A24">
      <w:pPr>
        <w:tabs>
          <w:tab w:val="left" w:pos="0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3. Победители конкурса дают </w:t>
      </w:r>
      <w:r w:rsidR="00FC02D0">
        <w:rPr>
          <w:color w:val="000000"/>
          <w:lang w:val="ru-RU"/>
        </w:rPr>
        <w:t xml:space="preserve">письменное </w:t>
      </w:r>
      <w:r>
        <w:rPr>
          <w:color w:val="000000"/>
          <w:lang w:val="ru-RU"/>
        </w:rPr>
        <w:t>согласие на обработку персональных данных.</w:t>
      </w:r>
    </w:p>
    <w:p w:rsidR="008C0F4D" w:rsidRPr="00EF39EA" w:rsidRDefault="008C0F4D" w:rsidP="008C0F4D">
      <w:pPr>
        <w:tabs>
          <w:tab w:val="left" w:pos="0"/>
        </w:tabs>
        <w:jc w:val="both"/>
        <w:rPr>
          <w:b/>
          <w:lang w:val="ru-RU"/>
        </w:rPr>
      </w:pPr>
    </w:p>
    <w:p w:rsidR="008C0F4D" w:rsidRDefault="008C0F4D" w:rsidP="008C0F4D">
      <w:pPr>
        <w:tabs>
          <w:tab w:val="left" w:pos="0"/>
        </w:tabs>
        <w:jc w:val="both"/>
        <w:rPr>
          <w:b/>
          <w:lang w:val="ru-RU"/>
        </w:rPr>
      </w:pPr>
      <w:r>
        <w:rPr>
          <w:b/>
          <w:lang w:val="ru-RU"/>
        </w:rPr>
        <w:t xml:space="preserve">Порядок определения </w:t>
      </w:r>
      <w:r w:rsidR="00FC02D0">
        <w:rPr>
          <w:b/>
          <w:lang w:val="ru-RU"/>
        </w:rPr>
        <w:t>победителе</w:t>
      </w:r>
      <w:r w:rsidR="008A3D3A">
        <w:rPr>
          <w:b/>
          <w:lang w:val="ru-RU"/>
        </w:rPr>
        <w:t>й</w:t>
      </w:r>
      <w:r>
        <w:rPr>
          <w:b/>
          <w:lang w:val="ru-RU"/>
        </w:rPr>
        <w:t>:</w:t>
      </w:r>
    </w:p>
    <w:p w:rsidR="008C0F4D" w:rsidRPr="008C0F4D" w:rsidRDefault="008C0F4D" w:rsidP="008C0F4D">
      <w:pPr>
        <w:pStyle w:val="a6"/>
        <w:numPr>
          <w:ilvl w:val="0"/>
          <w:numId w:val="48"/>
        </w:numPr>
        <w:tabs>
          <w:tab w:val="left" w:pos="0"/>
        </w:tabs>
        <w:jc w:val="both"/>
        <w:rPr>
          <w:lang w:val="ru-RU"/>
        </w:rPr>
      </w:pPr>
      <w:r w:rsidRPr="008C0F4D">
        <w:rPr>
          <w:lang w:val="ru-RU"/>
        </w:rPr>
        <w:t>По результатам проведения конкурса определя</w:t>
      </w:r>
      <w:r w:rsidR="008A3D3A">
        <w:rPr>
          <w:lang w:val="ru-RU"/>
        </w:rPr>
        <w:t>ю</w:t>
      </w:r>
      <w:r w:rsidRPr="008C0F4D">
        <w:rPr>
          <w:lang w:val="ru-RU"/>
        </w:rPr>
        <w:t xml:space="preserve">тся </w:t>
      </w:r>
      <w:r w:rsidR="00BE761C">
        <w:rPr>
          <w:lang w:val="ru-RU"/>
        </w:rPr>
        <w:t>три</w:t>
      </w:r>
      <w:r w:rsidRPr="008C0F4D">
        <w:rPr>
          <w:lang w:val="ru-RU"/>
        </w:rPr>
        <w:t xml:space="preserve"> победителя</w:t>
      </w:r>
      <w:r>
        <w:rPr>
          <w:lang w:val="ru-RU"/>
        </w:rPr>
        <w:t>: победитель конкурса</w:t>
      </w:r>
      <w:r w:rsidR="00BE761C">
        <w:rPr>
          <w:lang w:val="ru-RU"/>
        </w:rPr>
        <w:t>,</w:t>
      </w:r>
      <w:r>
        <w:rPr>
          <w:lang w:val="ru-RU"/>
        </w:rPr>
        <w:t xml:space="preserve">  победитель в номинации «</w:t>
      </w:r>
      <w:r w:rsidR="00DA694F">
        <w:rPr>
          <w:lang w:val="ru-RU"/>
        </w:rPr>
        <w:t>П</w:t>
      </w:r>
      <w:r>
        <w:rPr>
          <w:lang w:val="ru-RU"/>
        </w:rPr>
        <w:t>риз зрительских симпатий»</w:t>
      </w:r>
      <w:r w:rsidR="00BE761C">
        <w:rPr>
          <w:lang w:val="ru-RU"/>
        </w:rPr>
        <w:t>, победитель в номинации «За коллективное участие»</w:t>
      </w:r>
      <w:r w:rsidRPr="008C0F4D">
        <w:rPr>
          <w:lang w:val="ru-RU"/>
        </w:rPr>
        <w:t xml:space="preserve">. </w:t>
      </w:r>
    </w:p>
    <w:p w:rsidR="008C0F4D" w:rsidRDefault="008C0F4D" w:rsidP="008C0F4D">
      <w:pPr>
        <w:pStyle w:val="a6"/>
        <w:numPr>
          <w:ilvl w:val="0"/>
          <w:numId w:val="48"/>
        </w:numPr>
        <w:tabs>
          <w:tab w:val="left" w:pos="0"/>
        </w:tabs>
        <w:jc w:val="both"/>
        <w:rPr>
          <w:lang w:val="ru-RU"/>
        </w:rPr>
      </w:pPr>
      <w:r w:rsidRPr="00F34E2F">
        <w:rPr>
          <w:lang w:val="ru-RU"/>
        </w:rPr>
        <w:t xml:space="preserve">Победителя конкурса </w:t>
      </w:r>
      <w:r w:rsidR="00BE761C">
        <w:rPr>
          <w:lang w:val="ru-RU"/>
        </w:rPr>
        <w:t xml:space="preserve">и победителя в номинации «За коллективное участие» </w:t>
      </w:r>
      <w:r w:rsidRPr="00F34E2F">
        <w:rPr>
          <w:lang w:val="ru-RU"/>
        </w:rPr>
        <w:t>определяет Конкурсная комиссия</w:t>
      </w:r>
      <w:r>
        <w:rPr>
          <w:lang w:val="ru-RU"/>
        </w:rPr>
        <w:t>.</w:t>
      </w:r>
    </w:p>
    <w:p w:rsidR="008C0F4D" w:rsidRPr="00F34E2F" w:rsidRDefault="008C0F4D" w:rsidP="008C0F4D">
      <w:pPr>
        <w:pStyle w:val="a6"/>
        <w:numPr>
          <w:ilvl w:val="0"/>
          <w:numId w:val="48"/>
        </w:num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Победитель в номинации «</w:t>
      </w:r>
      <w:r w:rsidR="00DA694F">
        <w:rPr>
          <w:lang w:val="ru-RU"/>
        </w:rPr>
        <w:t>П</w:t>
      </w:r>
      <w:r>
        <w:rPr>
          <w:lang w:val="ru-RU"/>
        </w:rPr>
        <w:t xml:space="preserve">риз зрительских симпатий» определяется путем проведения голосования </w:t>
      </w:r>
      <w:r w:rsidR="00AE4F3B">
        <w:rPr>
          <w:lang w:val="ru-RU"/>
        </w:rPr>
        <w:t xml:space="preserve">на официальном сайте Фонда </w:t>
      </w:r>
      <w:hyperlink r:id="rId5" w:history="1">
        <w:r w:rsidR="00AE4F3B" w:rsidRPr="00955B91">
          <w:rPr>
            <w:rStyle w:val="a5"/>
          </w:rPr>
          <w:t>www</w:t>
        </w:r>
        <w:r w:rsidR="00AE4F3B" w:rsidRPr="00955B91">
          <w:rPr>
            <w:rStyle w:val="a5"/>
            <w:lang w:val="ru-RU"/>
          </w:rPr>
          <w:t>.</w:t>
        </w:r>
        <w:proofErr w:type="spellStart"/>
        <w:r w:rsidR="00AE4F3B" w:rsidRPr="00955B91">
          <w:rPr>
            <w:rStyle w:val="a5"/>
          </w:rPr>
          <w:t>victoriacf</w:t>
        </w:r>
        <w:proofErr w:type="spellEnd"/>
        <w:r w:rsidR="00AE4F3B" w:rsidRPr="00955B91">
          <w:rPr>
            <w:rStyle w:val="a5"/>
            <w:lang w:val="ru-RU"/>
          </w:rPr>
          <w:t>.</w:t>
        </w:r>
        <w:proofErr w:type="spellStart"/>
        <w:r w:rsidR="00AE4F3B" w:rsidRPr="00955B91">
          <w:rPr>
            <w:rStyle w:val="a5"/>
          </w:rPr>
          <w:t>ru</w:t>
        </w:r>
        <w:proofErr w:type="spellEnd"/>
      </w:hyperlink>
      <w:r w:rsidR="00AE4F3B">
        <w:rPr>
          <w:lang w:val="ru-RU"/>
        </w:rPr>
        <w:t xml:space="preserve"> среди его посетителей</w:t>
      </w:r>
      <w:r>
        <w:rPr>
          <w:lang w:val="ru-RU"/>
        </w:rPr>
        <w:t>.</w:t>
      </w:r>
      <w:r w:rsidRPr="00F34E2F">
        <w:rPr>
          <w:lang w:val="ru-RU"/>
        </w:rPr>
        <w:t xml:space="preserve">  </w:t>
      </w:r>
    </w:p>
    <w:p w:rsidR="008C0F4D" w:rsidRDefault="008C0F4D" w:rsidP="008C0F4D">
      <w:pPr>
        <w:tabs>
          <w:tab w:val="left" w:pos="0"/>
        </w:tabs>
        <w:jc w:val="both"/>
        <w:rPr>
          <w:b/>
          <w:lang w:val="ru-RU"/>
        </w:rPr>
      </w:pPr>
    </w:p>
    <w:p w:rsidR="00A826AB" w:rsidRPr="00466D1A" w:rsidRDefault="00A826AB" w:rsidP="00A826AB">
      <w:pPr>
        <w:pStyle w:val="a9"/>
        <w:spacing w:after="0" w:afterAutospacing="0"/>
        <w:jc w:val="both"/>
        <w:rPr>
          <w:rStyle w:val="aa"/>
          <w:color w:val="000000"/>
        </w:rPr>
      </w:pPr>
      <w:r w:rsidRPr="00466D1A">
        <w:rPr>
          <w:rStyle w:val="aa"/>
          <w:color w:val="000000"/>
        </w:rPr>
        <w:t xml:space="preserve">Критерии оценки: </w:t>
      </w:r>
    </w:p>
    <w:p w:rsidR="00A826AB" w:rsidRDefault="00A826AB" w:rsidP="00F45C47">
      <w:pPr>
        <w:pStyle w:val="a9"/>
        <w:spacing w:after="0" w:afterAutospacing="0"/>
        <w:jc w:val="both"/>
      </w:pPr>
      <w:r>
        <w:t>Победител</w:t>
      </w:r>
      <w:r w:rsidR="008C0F4D">
        <w:t>ь</w:t>
      </w:r>
      <w:r>
        <w:t xml:space="preserve"> определя</w:t>
      </w:r>
      <w:r w:rsidR="008C0F4D">
        <w:t>е</w:t>
      </w:r>
      <w:r>
        <w:t>тся Конкурсной комиссией в соответствии со следующими критериями:</w:t>
      </w:r>
    </w:p>
    <w:p w:rsidR="00F34E2F" w:rsidRDefault="00F34E2F" w:rsidP="00F45C47">
      <w:pPr>
        <w:pStyle w:val="a9"/>
        <w:spacing w:after="0" w:afterAutospacing="0"/>
        <w:jc w:val="both"/>
      </w:pPr>
      <w:r>
        <w:t xml:space="preserve">- тематическое соответствие эмблемы теме </w:t>
      </w:r>
      <w:r w:rsidR="00AE4F3B">
        <w:t>К</w:t>
      </w:r>
      <w:r>
        <w:t>онкурса;</w:t>
      </w:r>
    </w:p>
    <w:p w:rsidR="00541562" w:rsidRDefault="00F45C47" w:rsidP="00541562">
      <w:pPr>
        <w:pStyle w:val="a9"/>
        <w:spacing w:before="0" w:beforeAutospacing="0" w:after="0" w:afterAutospacing="0"/>
        <w:jc w:val="both"/>
        <w:rPr>
          <w:bCs/>
        </w:rPr>
      </w:pPr>
      <w:r>
        <w:t xml:space="preserve">- </w:t>
      </w:r>
      <w:r w:rsidR="00541562">
        <w:t>э</w:t>
      </w:r>
      <w:r w:rsidR="00541562">
        <w:rPr>
          <w:bCs/>
        </w:rPr>
        <w:t xml:space="preserve">мблема должна быть красочной, привлекающей внимание, с простыми и понятными образами; </w:t>
      </w:r>
    </w:p>
    <w:p w:rsidR="00F45C47" w:rsidRPr="00F45C47" w:rsidRDefault="00541562" w:rsidP="00F45C47">
      <w:pPr>
        <w:pStyle w:val="31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F45C47" w:rsidRPr="00F45C47">
        <w:rPr>
          <w:sz w:val="24"/>
          <w:szCs w:val="24"/>
        </w:rPr>
        <w:t>художественный уровень (выразительность рисунка, композиция, образно-цветовое решение);</w:t>
      </w:r>
    </w:p>
    <w:p w:rsidR="00F45C47" w:rsidRPr="00F45C47" w:rsidRDefault="00F45C47" w:rsidP="00F45C47">
      <w:pPr>
        <w:pStyle w:val="31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45C47">
        <w:rPr>
          <w:sz w:val="24"/>
          <w:szCs w:val="24"/>
        </w:rPr>
        <w:t>содержательность и оригинальность воплощения творческого замысла;</w:t>
      </w:r>
    </w:p>
    <w:p w:rsidR="00F45C47" w:rsidRPr="00F45C47" w:rsidRDefault="00F45C47" w:rsidP="00F45C47">
      <w:pPr>
        <w:pStyle w:val="31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45C47">
        <w:rPr>
          <w:sz w:val="24"/>
          <w:szCs w:val="24"/>
        </w:rPr>
        <w:t>техническая грамотность;</w:t>
      </w:r>
    </w:p>
    <w:p w:rsidR="0017613E" w:rsidRDefault="00F45C47" w:rsidP="00F45C47">
      <w:pPr>
        <w:pStyle w:val="31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45C47">
        <w:rPr>
          <w:sz w:val="24"/>
          <w:szCs w:val="24"/>
        </w:rPr>
        <w:t>соответствие творческого уровня возрасту автора</w:t>
      </w:r>
      <w:r w:rsidR="0017613E">
        <w:rPr>
          <w:sz w:val="24"/>
          <w:szCs w:val="24"/>
        </w:rPr>
        <w:t>.</w:t>
      </w:r>
    </w:p>
    <w:p w:rsidR="00F45C47" w:rsidRPr="00F45C47" w:rsidRDefault="00F45C47" w:rsidP="00F45C47">
      <w:pPr>
        <w:pStyle w:val="31"/>
        <w:spacing w:before="0" w:line="240" w:lineRule="auto"/>
        <w:jc w:val="both"/>
        <w:rPr>
          <w:sz w:val="24"/>
          <w:szCs w:val="24"/>
        </w:rPr>
      </w:pPr>
    </w:p>
    <w:p w:rsidR="00F45C47" w:rsidRDefault="00F45C47" w:rsidP="00F45C47">
      <w:pPr>
        <w:jc w:val="both"/>
        <w:rPr>
          <w:lang w:val="ru-RU"/>
        </w:rPr>
      </w:pPr>
    </w:p>
    <w:p w:rsidR="00A826AB" w:rsidRDefault="00460A24" w:rsidP="00E3154F">
      <w:pPr>
        <w:jc w:val="both"/>
        <w:rPr>
          <w:rStyle w:val="aa"/>
          <w:color w:val="000000"/>
          <w:lang w:val="ru-RU"/>
        </w:rPr>
      </w:pPr>
      <w:r>
        <w:rPr>
          <w:rStyle w:val="aa"/>
          <w:color w:val="000000"/>
          <w:lang w:val="ru-RU"/>
        </w:rPr>
        <w:t>Объявление результатов конкурса и н</w:t>
      </w:r>
      <w:r w:rsidR="004406E7" w:rsidRPr="00466D1A">
        <w:rPr>
          <w:rStyle w:val="aa"/>
          <w:color w:val="000000"/>
          <w:lang w:val="ru-RU"/>
        </w:rPr>
        <w:t xml:space="preserve">аграждение: </w:t>
      </w:r>
    </w:p>
    <w:p w:rsidR="002F27D2" w:rsidRDefault="002F27D2" w:rsidP="00E3154F">
      <w:pPr>
        <w:jc w:val="both"/>
        <w:rPr>
          <w:rStyle w:val="aa"/>
          <w:color w:val="000000"/>
          <w:lang w:val="ru-RU"/>
        </w:rPr>
      </w:pPr>
    </w:p>
    <w:p w:rsidR="00460A24" w:rsidRPr="008C0F4D" w:rsidRDefault="00460A24" w:rsidP="00D97527">
      <w:pPr>
        <w:pStyle w:val="a6"/>
        <w:numPr>
          <w:ilvl w:val="0"/>
          <w:numId w:val="47"/>
        </w:numPr>
        <w:jc w:val="both"/>
        <w:rPr>
          <w:color w:val="000000"/>
          <w:lang w:val="ru-RU"/>
        </w:rPr>
      </w:pPr>
      <w:r w:rsidRPr="008C0F4D">
        <w:rPr>
          <w:color w:val="000000"/>
          <w:lang w:val="ru-RU"/>
        </w:rPr>
        <w:t xml:space="preserve">Результаты конкурса публикуются на сайте </w:t>
      </w:r>
      <w:hyperlink r:id="rId6" w:history="1">
        <w:r w:rsidR="008C0F4D" w:rsidRPr="002B7B73">
          <w:rPr>
            <w:rStyle w:val="a5"/>
          </w:rPr>
          <w:t>www</w:t>
        </w:r>
        <w:r w:rsidR="008C0F4D" w:rsidRPr="008C0F4D">
          <w:rPr>
            <w:rStyle w:val="a5"/>
            <w:lang w:val="ru-RU"/>
          </w:rPr>
          <w:t>.</w:t>
        </w:r>
        <w:proofErr w:type="spellStart"/>
        <w:r w:rsidR="008C0F4D" w:rsidRPr="002B7B73">
          <w:rPr>
            <w:rStyle w:val="a5"/>
          </w:rPr>
          <w:t>victoriacf</w:t>
        </w:r>
        <w:proofErr w:type="spellEnd"/>
        <w:r w:rsidR="008C0F4D" w:rsidRPr="008C0F4D">
          <w:rPr>
            <w:rStyle w:val="a5"/>
            <w:lang w:val="ru-RU"/>
          </w:rPr>
          <w:t>.</w:t>
        </w:r>
        <w:proofErr w:type="spellStart"/>
        <w:r w:rsidR="008C0F4D" w:rsidRPr="002B7B73">
          <w:rPr>
            <w:rStyle w:val="a5"/>
          </w:rPr>
          <w:t>ru</w:t>
        </w:r>
        <w:proofErr w:type="spellEnd"/>
      </w:hyperlink>
      <w:r w:rsidRPr="008C0F4D">
        <w:rPr>
          <w:color w:val="000000"/>
          <w:lang w:val="ru-RU"/>
        </w:rPr>
        <w:t xml:space="preserve"> не позднее 15.01.2014</w:t>
      </w:r>
      <w:r w:rsidR="00AE4F3B">
        <w:rPr>
          <w:color w:val="000000"/>
          <w:lang w:val="ru-RU"/>
        </w:rPr>
        <w:t xml:space="preserve"> г</w:t>
      </w:r>
      <w:r w:rsidRPr="008C0F4D">
        <w:rPr>
          <w:color w:val="000000"/>
          <w:lang w:val="ru-RU"/>
        </w:rPr>
        <w:t xml:space="preserve">. </w:t>
      </w:r>
    </w:p>
    <w:p w:rsidR="00D97527" w:rsidRPr="00D97527" w:rsidRDefault="00687F18" w:rsidP="00D97527">
      <w:pPr>
        <w:pStyle w:val="a6"/>
        <w:numPr>
          <w:ilvl w:val="0"/>
          <w:numId w:val="47"/>
        </w:num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Изображение </w:t>
      </w:r>
      <w:r w:rsidR="009D7407" w:rsidRPr="00D97527">
        <w:rPr>
          <w:bCs/>
          <w:lang w:val="ru-RU"/>
        </w:rPr>
        <w:t xml:space="preserve">эмблемы </w:t>
      </w:r>
      <w:r>
        <w:rPr>
          <w:bCs/>
          <w:lang w:val="ru-RU"/>
        </w:rPr>
        <w:t xml:space="preserve">победителя </w:t>
      </w:r>
      <w:r w:rsidR="00DA694F">
        <w:rPr>
          <w:bCs/>
          <w:lang w:val="ru-RU"/>
        </w:rPr>
        <w:t xml:space="preserve">конкурса </w:t>
      </w:r>
      <w:r w:rsidR="00D97527" w:rsidRPr="00D97527">
        <w:rPr>
          <w:bCs/>
          <w:lang w:val="ru-RU"/>
        </w:rPr>
        <w:t xml:space="preserve">используется для создания </w:t>
      </w:r>
      <w:r w:rsidR="009D7407" w:rsidRPr="00D97527">
        <w:rPr>
          <w:bCs/>
          <w:lang w:val="ru-RU"/>
        </w:rPr>
        <w:t>официальной эмблем</w:t>
      </w:r>
      <w:r w:rsidR="00FC02D0">
        <w:rPr>
          <w:bCs/>
          <w:lang w:val="ru-RU"/>
        </w:rPr>
        <w:t>ы</w:t>
      </w:r>
      <w:r w:rsidR="009D7407" w:rsidRPr="00D97527">
        <w:rPr>
          <w:bCs/>
          <w:lang w:val="ru-RU"/>
        </w:rPr>
        <w:t xml:space="preserve"> </w:t>
      </w:r>
      <w:r w:rsidR="009D7407" w:rsidRPr="00D97527">
        <w:rPr>
          <w:color w:val="000000"/>
          <w:lang w:val="ru-RU"/>
        </w:rPr>
        <w:t xml:space="preserve">Детской деревни, победитель </w:t>
      </w:r>
      <w:r>
        <w:rPr>
          <w:color w:val="000000"/>
          <w:lang w:val="ru-RU"/>
        </w:rPr>
        <w:t>награждается набором принадлежностей для рисования</w:t>
      </w:r>
      <w:r w:rsidR="00D97527" w:rsidRPr="00D97527">
        <w:rPr>
          <w:color w:val="000000"/>
          <w:lang w:val="ru-RU"/>
        </w:rPr>
        <w:t xml:space="preserve">. </w:t>
      </w:r>
      <w:r w:rsidR="009D7407" w:rsidRPr="00D97527">
        <w:rPr>
          <w:color w:val="000000"/>
          <w:lang w:val="ru-RU"/>
        </w:rPr>
        <w:t xml:space="preserve"> </w:t>
      </w:r>
    </w:p>
    <w:p w:rsidR="00D97527" w:rsidRDefault="00F34E2F" w:rsidP="00D97527">
      <w:pPr>
        <w:pStyle w:val="a6"/>
        <w:numPr>
          <w:ilvl w:val="0"/>
          <w:numId w:val="47"/>
        </w:numPr>
        <w:jc w:val="both"/>
        <w:rPr>
          <w:color w:val="000000"/>
          <w:lang w:val="ru-RU"/>
        </w:rPr>
      </w:pPr>
      <w:r>
        <w:rPr>
          <w:color w:val="000000"/>
          <w:lang w:val="ru-RU"/>
        </w:rPr>
        <w:t>Победител</w:t>
      </w:r>
      <w:r w:rsidR="00FC02D0">
        <w:rPr>
          <w:color w:val="000000"/>
          <w:lang w:val="ru-RU"/>
        </w:rPr>
        <w:t xml:space="preserve">и </w:t>
      </w:r>
      <w:r>
        <w:rPr>
          <w:color w:val="000000"/>
          <w:lang w:val="ru-RU"/>
        </w:rPr>
        <w:t>в номинаци</w:t>
      </w:r>
      <w:r w:rsidR="00FC02D0">
        <w:rPr>
          <w:color w:val="000000"/>
          <w:lang w:val="ru-RU"/>
        </w:rPr>
        <w:t>ях</w:t>
      </w:r>
      <w:r>
        <w:rPr>
          <w:color w:val="000000"/>
          <w:lang w:val="ru-RU"/>
        </w:rPr>
        <w:t xml:space="preserve"> «</w:t>
      </w:r>
      <w:r w:rsidR="00DA694F">
        <w:rPr>
          <w:color w:val="000000"/>
          <w:lang w:val="ru-RU"/>
        </w:rPr>
        <w:t>П</w:t>
      </w:r>
      <w:r w:rsidR="00111A69">
        <w:rPr>
          <w:color w:val="000000"/>
          <w:lang w:val="ru-RU"/>
        </w:rPr>
        <w:t>риз зрительских симпатий</w:t>
      </w:r>
      <w:r>
        <w:rPr>
          <w:color w:val="000000"/>
          <w:lang w:val="ru-RU"/>
        </w:rPr>
        <w:t>»</w:t>
      </w:r>
      <w:r w:rsidR="00111A69">
        <w:rPr>
          <w:color w:val="000000"/>
          <w:lang w:val="ru-RU"/>
        </w:rPr>
        <w:t xml:space="preserve"> </w:t>
      </w:r>
      <w:r w:rsidR="00FC02D0">
        <w:rPr>
          <w:color w:val="000000"/>
          <w:lang w:val="ru-RU"/>
        </w:rPr>
        <w:t xml:space="preserve">и </w:t>
      </w:r>
      <w:r w:rsidR="00FC02D0">
        <w:rPr>
          <w:lang w:val="ru-RU"/>
        </w:rPr>
        <w:t>«За коллективное участие»</w:t>
      </w:r>
      <w:r w:rsidR="00FC02D0">
        <w:rPr>
          <w:color w:val="000000"/>
          <w:lang w:val="ru-RU"/>
        </w:rPr>
        <w:t xml:space="preserve">  </w:t>
      </w:r>
      <w:r w:rsidR="00111A69">
        <w:rPr>
          <w:color w:val="000000"/>
          <w:lang w:val="ru-RU"/>
        </w:rPr>
        <w:t>награжда</w:t>
      </w:r>
      <w:r w:rsidR="00FC02D0">
        <w:rPr>
          <w:color w:val="000000"/>
          <w:lang w:val="ru-RU"/>
        </w:rPr>
        <w:t>ю</w:t>
      </w:r>
      <w:r w:rsidR="00111A69">
        <w:rPr>
          <w:color w:val="000000"/>
          <w:lang w:val="ru-RU"/>
        </w:rPr>
        <w:t xml:space="preserve">тся </w:t>
      </w:r>
      <w:r w:rsidR="00687F18">
        <w:rPr>
          <w:color w:val="000000"/>
          <w:lang w:val="ru-RU"/>
        </w:rPr>
        <w:t>набором принадлежностей для рисования</w:t>
      </w:r>
      <w:r>
        <w:rPr>
          <w:color w:val="000000"/>
          <w:lang w:val="ru-RU"/>
        </w:rPr>
        <w:t xml:space="preserve">. </w:t>
      </w:r>
    </w:p>
    <w:p w:rsidR="00687F18" w:rsidRDefault="00DA694F" w:rsidP="00D97527">
      <w:pPr>
        <w:pStyle w:val="a6"/>
        <w:numPr>
          <w:ilvl w:val="0"/>
          <w:numId w:val="47"/>
        </w:num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Победитель в номинации </w:t>
      </w:r>
      <w:r>
        <w:rPr>
          <w:lang w:val="ru-RU"/>
        </w:rPr>
        <w:t>«За коллективное участие» и победители в двух других номинациях, в</w:t>
      </w:r>
      <w:r w:rsidR="00687F18">
        <w:rPr>
          <w:color w:val="000000"/>
          <w:lang w:val="ru-RU"/>
        </w:rPr>
        <w:t xml:space="preserve"> случае если </w:t>
      </w:r>
      <w:r>
        <w:rPr>
          <w:color w:val="000000"/>
          <w:lang w:val="ru-RU"/>
        </w:rPr>
        <w:t>это</w:t>
      </w:r>
      <w:r w:rsidR="00687F18">
        <w:rPr>
          <w:color w:val="000000"/>
          <w:lang w:val="ru-RU"/>
        </w:rPr>
        <w:t xml:space="preserve"> коллектив авторов, </w:t>
      </w:r>
      <w:r>
        <w:rPr>
          <w:color w:val="000000"/>
          <w:lang w:val="ru-RU"/>
        </w:rPr>
        <w:t xml:space="preserve">получают количество наборов принадлежностей для рисования соответствующее количеству </w:t>
      </w:r>
      <w:r w:rsidR="00502672">
        <w:rPr>
          <w:color w:val="000000"/>
          <w:lang w:val="ru-RU"/>
        </w:rPr>
        <w:t xml:space="preserve">заявленных </w:t>
      </w:r>
      <w:r>
        <w:rPr>
          <w:color w:val="000000"/>
          <w:lang w:val="ru-RU"/>
        </w:rPr>
        <w:t>участников</w:t>
      </w:r>
      <w:r w:rsidR="00687F18">
        <w:rPr>
          <w:color w:val="000000"/>
          <w:lang w:val="ru-RU"/>
        </w:rPr>
        <w:t xml:space="preserve"> </w:t>
      </w:r>
      <w:r w:rsidR="00502672">
        <w:rPr>
          <w:color w:val="000000"/>
          <w:lang w:val="ru-RU"/>
        </w:rPr>
        <w:t>в сопроводительном письме</w:t>
      </w:r>
      <w:r w:rsidR="00687F18">
        <w:rPr>
          <w:color w:val="000000"/>
          <w:lang w:val="ru-RU"/>
        </w:rPr>
        <w:t xml:space="preserve">.  </w:t>
      </w:r>
    </w:p>
    <w:p w:rsidR="00A826AB" w:rsidRPr="00F34E2F" w:rsidRDefault="00A94DF7" w:rsidP="00E3154F">
      <w:pPr>
        <w:pStyle w:val="a6"/>
        <w:numPr>
          <w:ilvl w:val="0"/>
          <w:numId w:val="47"/>
        </w:numPr>
        <w:jc w:val="both"/>
        <w:rPr>
          <w:color w:val="000000"/>
          <w:lang w:val="ru-RU"/>
        </w:rPr>
      </w:pPr>
      <w:r w:rsidRPr="00F34E2F">
        <w:rPr>
          <w:lang w:val="ru-RU"/>
        </w:rPr>
        <w:t xml:space="preserve">Все участники конкурса </w:t>
      </w:r>
      <w:r w:rsidR="006F33AF">
        <w:rPr>
          <w:lang w:val="ru-RU"/>
        </w:rPr>
        <w:t>награждаются</w:t>
      </w:r>
      <w:r w:rsidRPr="00F34E2F">
        <w:rPr>
          <w:lang w:val="ru-RU"/>
        </w:rPr>
        <w:t xml:space="preserve"> </w:t>
      </w:r>
      <w:r w:rsidR="00D97527" w:rsidRPr="00F34E2F">
        <w:rPr>
          <w:lang w:val="ru-RU"/>
        </w:rPr>
        <w:t>грамот</w:t>
      </w:r>
      <w:r w:rsidR="006F33AF">
        <w:rPr>
          <w:lang w:val="ru-RU"/>
        </w:rPr>
        <w:t>ами</w:t>
      </w:r>
      <w:r w:rsidR="00460A24">
        <w:rPr>
          <w:lang w:val="ru-RU"/>
        </w:rPr>
        <w:t xml:space="preserve">. Участники, приславшие работы по </w:t>
      </w:r>
      <w:r w:rsidR="006F33AF">
        <w:rPr>
          <w:lang w:val="ru-RU"/>
        </w:rPr>
        <w:t xml:space="preserve">электронной </w:t>
      </w:r>
      <w:r w:rsidR="00460A24">
        <w:rPr>
          <w:lang w:val="ru-RU"/>
        </w:rPr>
        <w:t>почте</w:t>
      </w:r>
      <w:r w:rsidR="006F33AF">
        <w:rPr>
          <w:lang w:val="ru-RU"/>
        </w:rPr>
        <w:t>, получают грамоты по электронной почте</w:t>
      </w:r>
      <w:r w:rsidRPr="00F34E2F">
        <w:rPr>
          <w:lang w:val="ru-RU"/>
        </w:rPr>
        <w:t>.</w:t>
      </w:r>
      <w:r w:rsidR="006F33AF">
        <w:rPr>
          <w:lang w:val="ru-RU"/>
        </w:rPr>
        <w:t xml:space="preserve"> Участники, приславшие работы почтой на адрес </w:t>
      </w:r>
      <w:r w:rsidR="00C869F6">
        <w:rPr>
          <w:lang w:val="ru-RU"/>
        </w:rPr>
        <w:t>Фонда</w:t>
      </w:r>
      <w:r w:rsidR="006F33AF">
        <w:rPr>
          <w:lang w:val="ru-RU"/>
        </w:rPr>
        <w:t xml:space="preserve">, получают грамоты на почтовый адрес. </w:t>
      </w:r>
      <w:r w:rsidRPr="00F34E2F">
        <w:rPr>
          <w:lang w:val="ru-RU"/>
        </w:rPr>
        <w:t xml:space="preserve"> </w:t>
      </w:r>
    </w:p>
    <w:p w:rsidR="00A826AB" w:rsidRPr="00466D1A" w:rsidRDefault="00A826AB" w:rsidP="00F45C47">
      <w:pPr>
        <w:jc w:val="both"/>
        <w:rPr>
          <w:lang w:val="ru-RU"/>
        </w:rPr>
      </w:pPr>
    </w:p>
    <w:p w:rsidR="00DB630B" w:rsidRDefault="00DB630B" w:rsidP="00650A6B">
      <w:pPr>
        <w:ind w:left="284"/>
        <w:jc w:val="center"/>
        <w:rPr>
          <w:lang w:val="ru-RU"/>
        </w:rPr>
      </w:pPr>
    </w:p>
    <w:p w:rsidR="00A94DF7" w:rsidRDefault="00A94DF7" w:rsidP="00F45C47">
      <w:pPr>
        <w:ind w:left="284"/>
        <w:jc w:val="center"/>
        <w:rPr>
          <w:b/>
          <w:color w:val="000000"/>
          <w:lang w:val="ru-RU"/>
        </w:rPr>
      </w:pPr>
      <w:r w:rsidRPr="00466D1A">
        <w:rPr>
          <w:b/>
          <w:color w:val="000000"/>
          <w:lang w:val="ru-RU"/>
        </w:rPr>
        <w:t xml:space="preserve">Контактное лицо от </w:t>
      </w:r>
      <w:r w:rsidR="00D97527">
        <w:rPr>
          <w:b/>
          <w:color w:val="000000"/>
          <w:lang w:val="ru-RU"/>
        </w:rPr>
        <w:t>Благотворительного д</w:t>
      </w:r>
      <w:r w:rsidRPr="00466D1A">
        <w:rPr>
          <w:b/>
          <w:color w:val="000000"/>
          <w:lang w:val="ru-RU"/>
        </w:rPr>
        <w:t>етского фонда  «Виктория» по проведению конкурса –</w:t>
      </w:r>
      <w:r w:rsidR="00D97527">
        <w:rPr>
          <w:b/>
          <w:color w:val="000000"/>
          <w:lang w:val="ru-RU"/>
        </w:rPr>
        <w:t xml:space="preserve"> </w:t>
      </w:r>
      <w:proofErr w:type="spellStart"/>
      <w:r w:rsidR="00DD7785">
        <w:rPr>
          <w:b/>
          <w:color w:val="000000"/>
          <w:lang w:val="ru-RU"/>
        </w:rPr>
        <w:t>Уборская</w:t>
      </w:r>
      <w:proofErr w:type="spellEnd"/>
      <w:r w:rsidR="00DD7785">
        <w:rPr>
          <w:b/>
          <w:color w:val="000000"/>
          <w:lang w:val="ru-RU"/>
        </w:rPr>
        <w:t xml:space="preserve"> Ольга Александровна</w:t>
      </w:r>
      <w:r w:rsidRPr="00466D1A">
        <w:rPr>
          <w:b/>
          <w:color w:val="000000"/>
          <w:lang w:val="ru-RU"/>
        </w:rPr>
        <w:t xml:space="preserve">  – </w:t>
      </w:r>
      <w:r w:rsidR="009D7407">
        <w:rPr>
          <w:b/>
          <w:color w:val="000000"/>
          <w:lang w:val="ru-RU"/>
        </w:rPr>
        <w:t xml:space="preserve">специалист Службы коммуникаций и </w:t>
      </w:r>
      <w:proofErr w:type="spellStart"/>
      <w:r w:rsidR="009D7407">
        <w:rPr>
          <w:b/>
          <w:color w:val="000000"/>
          <w:lang w:val="ru-RU"/>
        </w:rPr>
        <w:t>фандрайзинга</w:t>
      </w:r>
      <w:proofErr w:type="spellEnd"/>
      <w:r w:rsidRPr="00466D1A">
        <w:rPr>
          <w:b/>
          <w:color w:val="000000"/>
          <w:lang w:val="ru-RU"/>
        </w:rPr>
        <w:t>:</w:t>
      </w:r>
      <w:r w:rsidR="00F45C47">
        <w:rPr>
          <w:b/>
          <w:color w:val="000000"/>
          <w:lang w:val="ru-RU"/>
        </w:rPr>
        <w:t xml:space="preserve">  </w:t>
      </w:r>
      <w:r w:rsidRPr="00F45C47">
        <w:rPr>
          <w:b/>
          <w:color w:val="000000"/>
          <w:lang w:val="ru-RU"/>
        </w:rPr>
        <w:t xml:space="preserve">(495) 705 92 66 </w:t>
      </w:r>
      <w:proofErr w:type="spellStart"/>
      <w:r w:rsidRPr="00466D1A">
        <w:rPr>
          <w:b/>
          <w:color w:val="000000"/>
          <w:lang w:val="ru-RU"/>
        </w:rPr>
        <w:t>доб</w:t>
      </w:r>
      <w:proofErr w:type="spellEnd"/>
      <w:r w:rsidRPr="00F45C47">
        <w:rPr>
          <w:b/>
          <w:color w:val="000000"/>
          <w:lang w:val="ru-RU"/>
        </w:rPr>
        <w:t xml:space="preserve">. </w:t>
      </w:r>
      <w:r w:rsidR="00F64D0A" w:rsidRPr="00F45C47">
        <w:rPr>
          <w:b/>
          <w:color w:val="000000"/>
          <w:lang w:val="ru-RU"/>
        </w:rPr>
        <w:t>1</w:t>
      </w:r>
      <w:r w:rsidR="00DD7785">
        <w:rPr>
          <w:b/>
          <w:color w:val="000000"/>
          <w:lang w:val="ru-RU"/>
        </w:rPr>
        <w:t>150</w:t>
      </w:r>
      <w:r w:rsidRPr="00F45C47">
        <w:rPr>
          <w:b/>
          <w:color w:val="000000"/>
          <w:lang w:val="ru-RU"/>
        </w:rPr>
        <w:t xml:space="preserve">, </w:t>
      </w:r>
      <w:r w:rsidRPr="00466D1A">
        <w:rPr>
          <w:b/>
          <w:color w:val="000000"/>
        </w:rPr>
        <w:t>e</w:t>
      </w:r>
      <w:r w:rsidRPr="00F45C47">
        <w:rPr>
          <w:b/>
          <w:color w:val="000000"/>
          <w:lang w:val="ru-RU"/>
        </w:rPr>
        <w:t>-</w:t>
      </w:r>
      <w:r w:rsidRPr="00466D1A">
        <w:rPr>
          <w:b/>
          <w:color w:val="000000"/>
        </w:rPr>
        <w:t>mail</w:t>
      </w:r>
      <w:r w:rsidR="00F64D0A" w:rsidRPr="00F45C47">
        <w:rPr>
          <w:b/>
          <w:color w:val="000000"/>
          <w:lang w:val="ru-RU"/>
        </w:rPr>
        <w:t xml:space="preserve">: </w:t>
      </w:r>
      <w:hyperlink r:id="rId7" w:history="1">
        <w:r w:rsidR="00F34E2F" w:rsidRPr="002B7B73">
          <w:rPr>
            <w:rStyle w:val="a5"/>
            <w:b/>
          </w:rPr>
          <w:t>UborskayaOA</w:t>
        </w:r>
        <w:r w:rsidR="00F34E2F" w:rsidRPr="002B7B73">
          <w:rPr>
            <w:rStyle w:val="a5"/>
            <w:b/>
            <w:lang w:val="ru-RU"/>
          </w:rPr>
          <w:t>@</w:t>
        </w:r>
        <w:r w:rsidR="00F34E2F" w:rsidRPr="002B7B73">
          <w:rPr>
            <w:rStyle w:val="a5"/>
            <w:b/>
          </w:rPr>
          <w:t>uralsib</w:t>
        </w:r>
        <w:r w:rsidR="00F34E2F" w:rsidRPr="002B7B73">
          <w:rPr>
            <w:rStyle w:val="a5"/>
            <w:b/>
            <w:lang w:val="ru-RU"/>
          </w:rPr>
          <w:t>.</w:t>
        </w:r>
        <w:proofErr w:type="spellStart"/>
        <w:r w:rsidR="00F34E2F" w:rsidRPr="002B7B73">
          <w:rPr>
            <w:rStyle w:val="a5"/>
            <w:b/>
          </w:rPr>
          <w:t>ru</w:t>
        </w:r>
        <w:proofErr w:type="spellEnd"/>
      </w:hyperlink>
    </w:p>
    <w:p w:rsidR="00F34E2F" w:rsidRDefault="00F34E2F" w:rsidP="00F45C47">
      <w:pPr>
        <w:ind w:left="284"/>
        <w:jc w:val="center"/>
        <w:rPr>
          <w:b/>
          <w:color w:val="000000"/>
          <w:lang w:val="ru-RU"/>
        </w:rPr>
      </w:pPr>
    </w:p>
    <w:p w:rsidR="00F34E2F" w:rsidRDefault="00F34E2F" w:rsidP="00F45C47">
      <w:pPr>
        <w:ind w:left="284"/>
        <w:jc w:val="center"/>
        <w:rPr>
          <w:b/>
          <w:color w:val="000000"/>
          <w:lang w:val="ru-RU"/>
        </w:rPr>
      </w:pPr>
    </w:p>
    <w:p w:rsidR="00F34E2F" w:rsidRDefault="00F34E2F" w:rsidP="00F45C47">
      <w:pPr>
        <w:ind w:left="284"/>
        <w:jc w:val="center"/>
        <w:rPr>
          <w:b/>
          <w:color w:val="000000"/>
          <w:lang w:val="ru-RU"/>
        </w:rPr>
      </w:pPr>
    </w:p>
    <w:p w:rsidR="00F34E2F" w:rsidRDefault="00F34E2F" w:rsidP="00F45C47">
      <w:pPr>
        <w:ind w:left="284"/>
        <w:jc w:val="center"/>
        <w:rPr>
          <w:b/>
          <w:color w:val="000000"/>
          <w:lang w:val="ru-RU"/>
        </w:rPr>
      </w:pPr>
    </w:p>
    <w:p w:rsidR="00F34E2F" w:rsidRDefault="00F34E2F" w:rsidP="00F45C47">
      <w:pPr>
        <w:ind w:left="284"/>
        <w:jc w:val="center"/>
        <w:rPr>
          <w:b/>
          <w:color w:val="000000"/>
          <w:lang w:val="ru-RU"/>
        </w:rPr>
      </w:pPr>
    </w:p>
    <w:p w:rsidR="00F34E2F" w:rsidRDefault="00F34E2F" w:rsidP="00F45C47">
      <w:pPr>
        <w:ind w:left="284"/>
        <w:jc w:val="center"/>
        <w:rPr>
          <w:b/>
          <w:color w:val="000000"/>
          <w:lang w:val="ru-RU"/>
        </w:rPr>
      </w:pPr>
    </w:p>
    <w:p w:rsidR="00F34E2F" w:rsidRDefault="00F34E2F" w:rsidP="00F45C47">
      <w:pPr>
        <w:ind w:left="284"/>
        <w:jc w:val="center"/>
        <w:rPr>
          <w:b/>
          <w:color w:val="000000"/>
          <w:lang w:val="ru-RU"/>
        </w:rPr>
      </w:pPr>
    </w:p>
    <w:p w:rsidR="00F34E2F" w:rsidRDefault="00F34E2F" w:rsidP="00F45C47">
      <w:pPr>
        <w:ind w:left="284"/>
        <w:jc w:val="center"/>
        <w:rPr>
          <w:b/>
          <w:color w:val="000000"/>
          <w:lang w:val="ru-RU"/>
        </w:rPr>
      </w:pPr>
    </w:p>
    <w:p w:rsidR="00F34E2F" w:rsidRDefault="00F34E2F" w:rsidP="00F45C47">
      <w:pPr>
        <w:ind w:left="284"/>
        <w:jc w:val="center"/>
        <w:rPr>
          <w:b/>
          <w:color w:val="000000"/>
          <w:lang w:val="ru-RU"/>
        </w:rPr>
      </w:pPr>
    </w:p>
    <w:p w:rsidR="00F34E2F" w:rsidRDefault="00F34E2F" w:rsidP="00F45C47">
      <w:pPr>
        <w:ind w:left="284"/>
        <w:jc w:val="center"/>
        <w:rPr>
          <w:b/>
          <w:color w:val="000000"/>
          <w:lang w:val="ru-RU"/>
        </w:rPr>
      </w:pPr>
    </w:p>
    <w:p w:rsidR="00F34E2F" w:rsidRDefault="00F34E2F" w:rsidP="00F45C47">
      <w:pPr>
        <w:ind w:left="284"/>
        <w:jc w:val="center"/>
        <w:rPr>
          <w:b/>
          <w:color w:val="000000"/>
          <w:lang w:val="ru-RU"/>
        </w:rPr>
      </w:pPr>
    </w:p>
    <w:p w:rsidR="00F34E2F" w:rsidRDefault="00F34E2F" w:rsidP="00F45C47">
      <w:pPr>
        <w:ind w:left="284"/>
        <w:jc w:val="center"/>
        <w:rPr>
          <w:b/>
          <w:color w:val="000000"/>
          <w:lang w:val="ru-RU"/>
        </w:rPr>
      </w:pPr>
    </w:p>
    <w:p w:rsidR="00F34E2F" w:rsidRDefault="00F34E2F" w:rsidP="00F45C47">
      <w:pPr>
        <w:ind w:left="284"/>
        <w:jc w:val="center"/>
        <w:rPr>
          <w:b/>
          <w:color w:val="000000"/>
          <w:lang w:val="ru-RU"/>
        </w:rPr>
      </w:pPr>
    </w:p>
    <w:sectPr w:rsidR="00F34E2F" w:rsidSect="00FF383E">
      <w:pgSz w:w="12240" w:h="15840"/>
      <w:pgMar w:top="851" w:right="758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C"/>
      </v:shape>
    </w:pict>
  </w:numPicBullet>
  <w:abstractNum w:abstractNumId="0">
    <w:nsid w:val="019321DE"/>
    <w:multiLevelType w:val="hybridMultilevel"/>
    <w:tmpl w:val="A2029B1E"/>
    <w:lvl w:ilvl="0" w:tplc="041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3534CB"/>
    <w:multiLevelType w:val="hybridMultilevel"/>
    <w:tmpl w:val="D5E64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151D1"/>
    <w:multiLevelType w:val="hybridMultilevel"/>
    <w:tmpl w:val="F800ACF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E2444C"/>
    <w:multiLevelType w:val="hybridMultilevel"/>
    <w:tmpl w:val="CED2E432"/>
    <w:lvl w:ilvl="0" w:tplc="A950003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01CD0"/>
    <w:multiLevelType w:val="hybridMultilevel"/>
    <w:tmpl w:val="1A7AF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60185"/>
    <w:multiLevelType w:val="hybridMultilevel"/>
    <w:tmpl w:val="056C5972"/>
    <w:lvl w:ilvl="0" w:tplc="86FAC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C02DE"/>
    <w:multiLevelType w:val="hybridMultilevel"/>
    <w:tmpl w:val="62F6D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F5A03"/>
    <w:multiLevelType w:val="hybridMultilevel"/>
    <w:tmpl w:val="BE02C65C"/>
    <w:lvl w:ilvl="0" w:tplc="702CDF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9F5D5C"/>
    <w:multiLevelType w:val="hybridMultilevel"/>
    <w:tmpl w:val="159E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F3AAF"/>
    <w:multiLevelType w:val="multilevel"/>
    <w:tmpl w:val="349E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810921"/>
    <w:multiLevelType w:val="hybridMultilevel"/>
    <w:tmpl w:val="BAC0FBC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76A6C9D"/>
    <w:multiLevelType w:val="hybridMultilevel"/>
    <w:tmpl w:val="6C022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202828"/>
    <w:multiLevelType w:val="hybridMultilevel"/>
    <w:tmpl w:val="97866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947DD5"/>
    <w:multiLevelType w:val="hybridMultilevel"/>
    <w:tmpl w:val="372E62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2FA08D6"/>
    <w:multiLevelType w:val="hybridMultilevel"/>
    <w:tmpl w:val="1DE8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67431"/>
    <w:multiLevelType w:val="hybridMultilevel"/>
    <w:tmpl w:val="36327CE8"/>
    <w:lvl w:ilvl="0" w:tplc="1D92AE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C5A29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2CDFA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556ADD"/>
    <w:multiLevelType w:val="hybridMultilevel"/>
    <w:tmpl w:val="B1C212C0"/>
    <w:lvl w:ilvl="0" w:tplc="C9AEAF4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7596B"/>
    <w:multiLevelType w:val="hybridMultilevel"/>
    <w:tmpl w:val="F4D8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31CF8"/>
    <w:multiLevelType w:val="hybridMultilevel"/>
    <w:tmpl w:val="104C74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73582F"/>
    <w:multiLevelType w:val="hybridMultilevel"/>
    <w:tmpl w:val="D4926B2A"/>
    <w:lvl w:ilvl="0" w:tplc="D7E62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60"/>
        </w:tabs>
        <w:ind w:left="14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80"/>
        </w:tabs>
        <w:ind w:left="21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20"/>
        </w:tabs>
        <w:ind w:left="3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40"/>
        </w:tabs>
        <w:ind w:left="4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80"/>
        </w:tabs>
        <w:ind w:left="5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00"/>
        </w:tabs>
        <w:ind w:left="6500" w:hanging="360"/>
      </w:pPr>
    </w:lvl>
  </w:abstractNum>
  <w:abstractNum w:abstractNumId="20">
    <w:nsid w:val="35024328"/>
    <w:multiLevelType w:val="hybridMultilevel"/>
    <w:tmpl w:val="1BFAA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44184"/>
    <w:multiLevelType w:val="hybridMultilevel"/>
    <w:tmpl w:val="3E4E9C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8FC6A7B"/>
    <w:multiLevelType w:val="hybridMultilevel"/>
    <w:tmpl w:val="BF5CD676"/>
    <w:lvl w:ilvl="0" w:tplc="47563EC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36776D"/>
    <w:multiLevelType w:val="hybridMultilevel"/>
    <w:tmpl w:val="0B925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880850"/>
    <w:multiLevelType w:val="hybridMultilevel"/>
    <w:tmpl w:val="0DF60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BC13D3"/>
    <w:multiLevelType w:val="hybridMultilevel"/>
    <w:tmpl w:val="29BED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B17C1A"/>
    <w:multiLevelType w:val="hybridMultilevel"/>
    <w:tmpl w:val="9BE63A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2D40ED3"/>
    <w:multiLevelType w:val="hybridMultilevel"/>
    <w:tmpl w:val="CA02579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3607DB"/>
    <w:multiLevelType w:val="hybridMultilevel"/>
    <w:tmpl w:val="2D7E8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0152B4"/>
    <w:multiLevelType w:val="hybridMultilevel"/>
    <w:tmpl w:val="364EBD2E"/>
    <w:lvl w:ilvl="0" w:tplc="A950003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416974"/>
    <w:multiLevelType w:val="hybridMultilevel"/>
    <w:tmpl w:val="957C6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3546B3"/>
    <w:multiLevelType w:val="hybridMultilevel"/>
    <w:tmpl w:val="EC82B4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B3339EF"/>
    <w:multiLevelType w:val="hybridMultilevel"/>
    <w:tmpl w:val="7B54E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2F716A"/>
    <w:multiLevelType w:val="hybridMultilevel"/>
    <w:tmpl w:val="5DBA03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38438CD"/>
    <w:multiLevelType w:val="hybridMultilevel"/>
    <w:tmpl w:val="26D4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864180"/>
    <w:multiLevelType w:val="hybridMultilevel"/>
    <w:tmpl w:val="FC921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297706"/>
    <w:multiLevelType w:val="hybridMultilevel"/>
    <w:tmpl w:val="EFE83E44"/>
    <w:lvl w:ilvl="0" w:tplc="702CDFA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>
    <w:nsid w:val="5B4835D0"/>
    <w:multiLevelType w:val="hybridMultilevel"/>
    <w:tmpl w:val="2F94AA2A"/>
    <w:lvl w:ilvl="0" w:tplc="0419000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EF69AF"/>
    <w:multiLevelType w:val="hybridMultilevel"/>
    <w:tmpl w:val="4DAAD6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253491F"/>
    <w:multiLevelType w:val="multilevel"/>
    <w:tmpl w:val="D638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42A5B75"/>
    <w:multiLevelType w:val="hybridMultilevel"/>
    <w:tmpl w:val="2548C51A"/>
    <w:lvl w:ilvl="0" w:tplc="801888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7771C6A"/>
    <w:multiLevelType w:val="hybridMultilevel"/>
    <w:tmpl w:val="4DA4EF86"/>
    <w:lvl w:ilvl="0" w:tplc="A950003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8E97BAA"/>
    <w:multiLevelType w:val="hybridMultilevel"/>
    <w:tmpl w:val="E0941828"/>
    <w:lvl w:ilvl="0" w:tplc="041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9CB5AC2"/>
    <w:multiLevelType w:val="multilevel"/>
    <w:tmpl w:val="21F4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A4E00AA"/>
    <w:multiLevelType w:val="hybridMultilevel"/>
    <w:tmpl w:val="30D4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6B0E14"/>
    <w:multiLevelType w:val="hybridMultilevel"/>
    <w:tmpl w:val="847274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00A0A64"/>
    <w:multiLevelType w:val="hybridMultilevel"/>
    <w:tmpl w:val="B1546B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31D6AD9"/>
    <w:multiLevelType w:val="multilevel"/>
    <w:tmpl w:val="8B06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3C4749E"/>
    <w:multiLevelType w:val="hybridMultilevel"/>
    <w:tmpl w:val="69E4BE9E"/>
    <w:lvl w:ilvl="0" w:tplc="A9500036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7235A1D"/>
    <w:multiLevelType w:val="hybridMultilevel"/>
    <w:tmpl w:val="A644FF24"/>
    <w:lvl w:ilvl="0" w:tplc="C9AEAF4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3"/>
  </w:num>
  <w:num w:numId="4">
    <w:abstractNumId w:val="10"/>
  </w:num>
  <w:num w:numId="5">
    <w:abstractNumId w:val="26"/>
  </w:num>
  <w:num w:numId="6">
    <w:abstractNumId w:val="7"/>
  </w:num>
  <w:num w:numId="7">
    <w:abstractNumId w:val="13"/>
  </w:num>
  <w:num w:numId="8">
    <w:abstractNumId w:val="15"/>
  </w:num>
  <w:num w:numId="9">
    <w:abstractNumId w:val="36"/>
  </w:num>
  <w:num w:numId="10">
    <w:abstractNumId w:val="1"/>
  </w:num>
  <w:num w:numId="11">
    <w:abstractNumId w:val="28"/>
  </w:num>
  <w:num w:numId="12">
    <w:abstractNumId w:val="35"/>
  </w:num>
  <w:num w:numId="13">
    <w:abstractNumId w:val="6"/>
  </w:num>
  <w:num w:numId="14">
    <w:abstractNumId w:val="30"/>
  </w:num>
  <w:num w:numId="15">
    <w:abstractNumId w:val="22"/>
  </w:num>
  <w:num w:numId="16">
    <w:abstractNumId w:val="41"/>
  </w:num>
  <w:num w:numId="17">
    <w:abstractNumId w:val="29"/>
  </w:num>
  <w:num w:numId="18">
    <w:abstractNumId w:val="3"/>
  </w:num>
  <w:num w:numId="19">
    <w:abstractNumId w:val="48"/>
  </w:num>
  <w:num w:numId="20">
    <w:abstractNumId w:val="16"/>
  </w:num>
  <w:num w:numId="21">
    <w:abstractNumId w:val="34"/>
  </w:num>
  <w:num w:numId="22">
    <w:abstractNumId w:val="49"/>
  </w:num>
  <w:num w:numId="23">
    <w:abstractNumId w:val="27"/>
  </w:num>
  <w:num w:numId="24">
    <w:abstractNumId w:val="18"/>
  </w:num>
  <w:num w:numId="25">
    <w:abstractNumId w:val="2"/>
  </w:num>
  <w:num w:numId="26">
    <w:abstractNumId w:val="31"/>
  </w:num>
  <w:num w:numId="27">
    <w:abstractNumId w:val="42"/>
  </w:num>
  <w:num w:numId="28">
    <w:abstractNumId w:val="24"/>
  </w:num>
  <w:num w:numId="29">
    <w:abstractNumId w:val="37"/>
  </w:num>
  <w:num w:numId="30">
    <w:abstractNumId w:val="8"/>
  </w:num>
  <w:num w:numId="31">
    <w:abstractNumId w:val="0"/>
  </w:num>
  <w:num w:numId="32">
    <w:abstractNumId w:val="40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</w:num>
  <w:num w:numId="35">
    <w:abstractNumId w:val="46"/>
  </w:num>
  <w:num w:numId="36">
    <w:abstractNumId w:val="47"/>
  </w:num>
  <w:num w:numId="37">
    <w:abstractNumId w:val="39"/>
  </w:num>
  <w:num w:numId="38">
    <w:abstractNumId w:val="43"/>
  </w:num>
  <w:num w:numId="39">
    <w:abstractNumId w:val="9"/>
  </w:num>
  <w:num w:numId="40">
    <w:abstractNumId w:val="25"/>
  </w:num>
  <w:num w:numId="41">
    <w:abstractNumId w:val="21"/>
  </w:num>
  <w:num w:numId="42">
    <w:abstractNumId w:val="32"/>
  </w:num>
  <w:num w:numId="43">
    <w:abstractNumId w:val="38"/>
  </w:num>
  <w:num w:numId="44">
    <w:abstractNumId w:val="23"/>
  </w:num>
  <w:num w:numId="45">
    <w:abstractNumId w:val="5"/>
  </w:num>
  <w:num w:numId="46">
    <w:abstractNumId w:val="20"/>
  </w:num>
  <w:num w:numId="47">
    <w:abstractNumId w:val="17"/>
  </w:num>
  <w:num w:numId="48">
    <w:abstractNumId w:val="12"/>
  </w:num>
  <w:num w:numId="49">
    <w:abstractNumId w:val="14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D097B"/>
    <w:rsid w:val="00001E42"/>
    <w:rsid w:val="000027C0"/>
    <w:rsid w:val="0002341E"/>
    <w:rsid w:val="000341E6"/>
    <w:rsid w:val="0006122B"/>
    <w:rsid w:val="000C542C"/>
    <w:rsid w:val="000D3FE6"/>
    <w:rsid w:val="000D4E39"/>
    <w:rsid w:val="000F0ADA"/>
    <w:rsid w:val="00101219"/>
    <w:rsid w:val="00103534"/>
    <w:rsid w:val="00111A69"/>
    <w:rsid w:val="00111C59"/>
    <w:rsid w:val="00127103"/>
    <w:rsid w:val="00130AC1"/>
    <w:rsid w:val="00131C60"/>
    <w:rsid w:val="00137C4F"/>
    <w:rsid w:val="00141B44"/>
    <w:rsid w:val="0014266B"/>
    <w:rsid w:val="0017613E"/>
    <w:rsid w:val="001779E8"/>
    <w:rsid w:val="001B14D5"/>
    <w:rsid w:val="001B21ED"/>
    <w:rsid w:val="001C1C34"/>
    <w:rsid w:val="001C47CD"/>
    <w:rsid w:val="001D3BCF"/>
    <w:rsid w:val="00226DD0"/>
    <w:rsid w:val="00243C7A"/>
    <w:rsid w:val="00244042"/>
    <w:rsid w:val="00263DD7"/>
    <w:rsid w:val="00265E28"/>
    <w:rsid w:val="002A27FE"/>
    <w:rsid w:val="002C73B3"/>
    <w:rsid w:val="002D1C23"/>
    <w:rsid w:val="002F27D2"/>
    <w:rsid w:val="00305FC7"/>
    <w:rsid w:val="00325C98"/>
    <w:rsid w:val="003306CA"/>
    <w:rsid w:val="00334741"/>
    <w:rsid w:val="003458D2"/>
    <w:rsid w:val="00361EBD"/>
    <w:rsid w:val="00370923"/>
    <w:rsid w:val="00395E69"/>
    <w:rsid w:val="003A6E6D"/>
    <w:rsid w:val="003D180B"/>
    <w:rsid w:val="00421AA5"/>
    <w:rsid w:val="00421FF7"/>
    <w:rsid w:val="00432098"/>
    <w:rsid w:val="0043615D"/>
    <w:rsid w:val="00436407"/>
    <w:rsid w:val="004406E7"/>
    <w:rsid w:val="00450F63"/>
    <w:rsid w:val="00456CFE"/>
    <w:rsid w:val="00460A24"/>
    <w:rsid w:val="00466D1A"/>
    <w:rsid w:val="00467ED7"/>
    <w:rsid w:val="004708BF"/>
    <w:rsid w:val="004712BA"/>
    <w:rsid w:val="004A3474"/>
    <w:rsid w:val="004B2A45"/>
    <w:rsid w:val="004C1C05"/>
    <w:rsid w:val="004F1DF2"/>
    <w:rsid w:val="004F42D4"/>
    <w:rsid w:val="00502672"/>
    <w:rsid w:val="0052357D"/>
    <w:rsid w:val="00530776"/>
    <w:rsid w:val="005341E0"/>
    <w:rsid w:val="00541562"/>
    <w:rsid w:val="00545CBE"/>
    <w:rsid w:val="0056778B"/>
    <w:rsid w:val="005964EA"/>
    <w:rsid w:val="005A6CCE"/>
    <w:rsid w:val="005B6D59"/>
    <w:rsid w:val="005C78E3"/>
    <w:rsid w:val="005D1271"/>
    <w:rsid w:val="005D4E53"/>
    <w:rsid w:val="005D69C6"/>
    <w:rsid w:val="005F454E"/>
    <w:rsid w:val="00644319"/>
    <w:rsid w:val="00647F32"/>
    <w:rsid w:val="00650A6B"/>
    <w:rsid w:val="00657FF0"/>
    <w:rsid w:val="00660175"/>
    <w:rsid w:val="00663D94"/>
    <w:rsid w:val="0067787B"/>
    <w:rsid w:val="00684A34"/>
    <w:rsid w:val="00687F18"/>
    <w:rsid w:val="006C17F2"/>
    <w:rsid w:val="006D2305"/>
    <w:rsid w:val="006D37BC"/>
    <w:rsid w:val="006D38CB"/>
    <w:rsid w:val="006D3E19"/>
    <w:rsid w:val="006E0759"/>
    <w:rsid w:val="006F33AF"/>
    <w:rsid w:val="006F54DA"/>
    <w:rsid w:val="006F72D4"/>
    <w:rsid w:val="007047BA"/>
    <w:rsid w:val="00705418"/>
    <w:rsid w:val="00705D31"/>
    <w:rsid w:val="00733259"/>
    <w:rsid w:val="0073653A"/>
    <w:rsid w:val="00752C3F"/>
    <w:rsid w:val="007746EF"/>
    <w:rsid w:val="00780399"/>
    <w:rsid w:val="00797065"/>
    <w:rsid w:val="007A5FCD"/>
    <w:rsid w:val="007A77EE"/>
    <w:rsid w:val="007B6189"/>
    <w:rsid w:val="007C2119"/>
    <w:rsid w:val="007C3E07"/>
    <w:rsid w:val="007C453F"/>
    <w:rsid w:val="007E1AFE"/>
    <w:rsid w:val="007F4221"/>
    <w:rsid w:val="00806707"/>
    <w:rsid w:val="00807CCD"/>
    <w:rsid w:val="008102C0"/>
    <w:rsid w:val="00816C7D"/>
    <w:rsid w:val="0083235F"/>
    <w:rsid w:val="00840D57"/>
    <w:rsid w:val="00860035"/>
    <w:rsid w:val="00866050"/>
    <w:rsid w:val="008719E1"/>
    <w:rsid w:val="00872B1B"/>
    <w:rsid w:val="00880428"/>
    <w:rsid w:val="00895B1C"/>
    <w:rsid w:val="008A046E"/>
    <w:rsid w:val="008A3D3A"/>
    <w:rsid w:val="008B04F9"/>
    <w:rsid w:val="008B21E5"/>
    <w:rsid w:val="008C0F4D"/>
    <w:rsid w:val="008C404A"/>
    <w:rsid w:val="008D070C"/>
    <w:rsid w:val="008E19BD"/>
    <w:rsid w:val="008E4829"/>
    <w:rsid w:val="00904BDF"/>
    <w:rsid w:val="00935AFB"/>
    <w:rsid w:val="0095698F"/>
    <w:rsid w:val="0096025E"/>
    <w:rsid w:val="00961DA8"/>
    <w:rsid w:val="00984D91"/>
    <w:rsid w:val="009957D8"/>
    <w:rsid w:val="009A154E"/>
    <w:rsid w:val="009A6AB4"/>
    <w:rsid w:val="009C6C9C"/>
    <w:rsid w:val="009D43D3"/>
    <w:rsid w:val="009D7139"/>
    <w:rsid w:val="009D7407"/>
    <w:rsid w:val="009E0D43"/>
    <w:rsid w:val="009E14C3"/>
    <w:rsid w:val="009F5507"/>
    <w:rsid w:val="00A06B0F"/>
    <w:rsid w:val="00A07CF8"/>
    <w:rsid w:val="00A17E6D"/>
    <w:rsid w:val="00A25A48"/>
    <w:rsid w:val="00A373DC"/>
    <w:rsid w:val="00A5225A"/>
    <w:rsid w:val="00A5671B"/>
    <w:rsid w:val="00A73100"/>
    <w:rsid w:val="00A75A35"/>
    <w:rsid w:val="00A826AB"/>
    <w:rsid w:val="00A924A1"/>
    <w:rsid w:val="00A94DF7"/>
    <w:rsid w:val="00A95AEA"/>
    <w:rsid w:val="00A97ACD"/>
    <w:rsid w:val="00AA0550"/>
    <w:rsid w:val="00AA21FB"/>
    <w:rsid w:val="00AC1622"/>
    <w:rsid w:val="00AD031D"/>
    <w:rsid w:val="00AE4F3B"/>
    <w:rsid w:val="00AF578C"/>
    <w:rsid w:val="00B04875"/>
    <w:rsid w:val="00B049F6"/>
    <w:rsid w:val="00B07F6E"/>
    <w:rsid w:val="00B55FCD"/>
    <w:rsid w:val="00B67BEC"/>
    <w:rsid w:val="00B75A64"/>
    <w:rsid w:val="00B82ADB"/>
    <w:rsid w:val="00B84C51"/>
    <w:rsid w:val="00BA6A1B"/>
    <w:rsid w:val="00BB4210"/>
    <w:rsid w:val="00BC015E"/>
    <w:rsid w:val="00BC48D3"/>
    <w:rsid w:val="00BE0959"/>
    <w:rsid w:val="00BE761C"/>
    <w:rsid w:val="00BF32F4"/>
    <w:rsid w:val="00BF4363"/>
    <w:rsid w:val="00C362BD"/>
    <w:rsid w:val="00C366E5"/>
    <w:rsid w:val="00C407D5"/>
    <w:rsid w:val="00C44A55"/>
    <w:rsid w:val="00C52D5D"/>
    <w:rsid w:val="00C8585D"/>
    <w:rsid w:val="00C869F6"/>
    <w:rsid w:val="00CA1119"/>
    <w:rsid w:val="00CA7530"/>
    <w:rsid w:val="00CB083D"/>
    <w:rsid w:val="00CB4CDA"/>
    <w:rsid w:val="00CB6A01"/>
    <w:rsid w:val="00D141FB"/>
    <w:rsid w:val="00D220E7"/>
    <w:rsid w:val="00D25C7C"/>
    <w:rsid w:val="00D679CF"/>
    <w:rsid w:val="00D730B1"/>
    <w:rsid w:val="00D85F9A"/>
    <w:rsid w:val="00D97527"/>
    <w:rsid w:val="00DA655C"/>
    <w:rsid w:val="00DA694F"/>
    <w:rsid w:val="00DB6022"/>
    <w:rsid w:val="00DB630B"/>
    <w:rsid w:val="00DC5FA7"/>
    <w:rsid w:val="00DD097B"/>
    <w:rsid w:val="00DD7785"/>
    <w:rsid w:val="00DE58A2"/>
    <w:rsid w:val="00DF655B"/>
    <w:rsid w:val="00E21DC7"/>
    <w:rsid w:val="00E31200"/>
    <w:rsid w:val="00E3154F"/>
    <w:rsid w:val="00E370D3"/>
    <w:rsid w:val="00E418C6"/>
    <w:rsid w:val="00E522FE"/>
    <w:rsid w:val="00E86228"/>
    <w:rsid w:val="00E872FC"/>
    <w:rsid w:val="00EC001D"/>
    <w:rsid w:val="00ED23DF"/>
    <w:rsid w:val="00EF39EA"/>
    <w:rsid w:val="00EF6ADD"/>
    <w:rsid w:val="00F07487"/>
    <w:rsid w:val="00F32CE9"/>
    <w:rsid w:val="00F34E2F"/>
    <w:rsid w:val="00F45C47"/>
    <w:rsid w:val="00F477CA"/>
    <w:rsid w:val="00F52A7A"/>
    <w:rsid w:val="00F54E49"/>
    <w:rsid w:val="00F64D0A"/>
    <w:rsid w:val="00F72AD2"/>
    <w:rsid w:val="00F92137"/>
    <w:rsid w:val="00FB65FF"/>
    <w:rsid w:val="00FC02D0"/>
    <w:rsid w:val="00FF24C0"/>
    <w:rsid w:val="00FF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3DF"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"/>
    <w:qFormat/>
    <w:rsid w:val="00001E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link w:val="30"/>
    <w:uiPriority w:val="9"/>
    <w:qFormat/>
    <w:rsid w:val="00001E42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52C3F"/>
    <w:rPr>
      <w:rFonts w:ascii="Tahoma" w:hAnsi="Tahoma"/>
      <w:sz w:val="16"/>
      <w:szCs w:val="16"/>
    </w:rPr>
  </w:style>
  <w:style w:type="paragraph" w:customStyle="1" w:styleId="Iauiue">
    <w:name w:val="Iau?iue"/>
    <w:rsid w:val="00984D91"/>
    <w:pPr>
      <w:widowControl w:val="0"/>
    </w:pPr>
  </w:style>
  <w:style w:type="character" w:styleId="a5">
    <w:name w:val="Hyperlink"/>
    <w:basedOn w:val="a0"/>
    <w:rsid w:val="00DB602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41B44"/>
    <w:pPr>
      <w:ind w:left="708"/>
    </w:pPr>
  </w:style>
  <w:style w:type="character" w:styleId="a7">
    <w:name w:val="Emphasis"/>
    <w:basedOn w:val="a0"/>
    <w:uiPriority w:val="99"/>
    <w:qFormat/>
    <w:rsid w:val="00370923"/>
    <w:rPr>
      <w:i/>
      <w:iCs/>
    </w:rPr>
  </w:style>
  <w:style w:type="paragraph" w:styleId="a8">
    <w:name w:val="No Spacing"/>
    <w:uiPriority w:val="1"/>
    <w:qFormat/>
    <w:rsid w:val="00663D94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1E42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01E42"/>
    <w:rPr>
      <w:b/>
      <w:bCs/>
      <w:sz w:val="27"/>
      <w:szCs w:val="27"/>
    </w:rPr>
  </w:style>
  <w:style w:type="paragraph" w:styleId="a9">
    <w:name w:val="Normal (Web)"/>
    <w:basedOn w:val="a"/>
    <w:uiPriority w:val="99"/>
    <w:unhideWhenUsed/>
    <w:rsid w:val="00001E42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001E42"/>
  </w:style>
  <w:style w:type="character" w:styleId="aa">
    <w:name w:val="Strong"/>
    <w:basedOn w:val="a0"/>
    <w:qFormat/>
    <w:rsid w:val="004406E7"/>
    <w:rPr>
      <w:b/>
      <w:bCs/>
    </w:rPr>
  </w:style>
  <w:style w:type="paragraph" w:customStyle="1" w:styleId="11">
    <w:name w:val="Абзац списка1"/>
    <w:basedOn w:val="a"/>
    <w:rsid w:val="00BF32F4"/>
    <w:pPr>
      <w:ind w:left="708"/>
    </w:pPr>
    <w:rPr>
      <w:lang w:val="ru-RU" w:eastAsia="ru-RU"/>
    </w:rPr>
  </w:style>
  <w:style w:type="paragraph" w:styleId="31">
    <w:name w:val="Body Text 3"/>
    <w:basedOn w:val="a"/>
    <w:unhideWhenUsed/>
    <w:rsid w:val="00F45C47"/>
    <w:pPr>
      <w:spacing w:before="81" w:line="302" w:lineRule="atLeast"/>
    </w:pPr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9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32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borskayaOA@urals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ctoriacf.ru" TargetMode="External"/><Relationship Id="rId5" Type="http://schemas.openxmlformats.org/officeDocument/2006/relationships/hyperlink" Target="http://www.victoriacf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конкурса социальных проектов среди воспитанников детских интернатных учреждений – участников благотворительной программы «Содействие социальной адаптации детей-сирот» проекта «Страна детей»</vt:lpstr>
    </vt:vector>
  </TitlesOfParts>
  <Company>***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конкурса социальных проектов среди воспитанников детских интернатных учреждений – участников благотворительной программы «Содействие социальной адаптации детей-сирот» проекта «Страна детей»</dc:title>
  <dc:subject/>
  <dc:creator>KubatkinaTS</dc:creator>
  <cp:keywords/>
  <dc:description/>
  <cp:lastModifiedBy>UborskayaOA</cp:lastModifiedBy>
  <cp:revision>4</cp:revision>
  <cp:lastPrinted>2013-09-16T10:03:00Z</cp:lastPrinted>
  <dcterms:created xsi:type="dcterms:W3CDTF">2013-09-16T09:58:00Z</dcterms:created>
  <dcterms:modified xsi:type="dcterms:W3CDTF">2013-09-17T12:51:00Z</dcterms:modified>
</cp:coreProperties>
</file>